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428F" w14:textId="628B6C2D" w:rsidR="00456A4B" w:rsidRPr="00862CAC" w:rsidRDefault="00456A4B" w:rsidP="00732DAF"/>
    <w:p w14:paraId="7C2DA9B5" w14:textId="438BA34E" w:rsidR="00456A4B" w:rsidRPr="00862CAC" w:rsidRDefault="00456A4B" w:rsidP="00732DAF"/>
    <w:p w14:paraId="368264D8" w14:textId="05863F26" w:rsidR="00456A4B" w:rsidRPr="00862CAC" w:rsidRDefault="00456A4B" w:rsidP="00732DAF"/>
    <w:p w14:paraId="5A02674A" w14:textId="66AAD481" w:rsidR="00456A4B" w:rsidRPr="00862CAC" w:rsidRDefault="00456A4B" w:rsidP="00732DAF"/>
    <w:p w14:paraId="4B5D1A65" w14:textId="11A65F37" w:rsidR="00456A4B" w:rsidRPr="00862CAC" w:rsidRDefault="00456A4B" w:rsidP="00732DAF"/>
    <w:p w14:paraId="6C664D66" w14:textId="0462B7D0" w:rsidR="00456A4B" w:rsidRPr="00862CAC" w:rsidRDefault="00456A4B" w:rsidP="00732DAF"/>
    <w:p w14:paraId="3D5EAFB9" w14:textId="13FFFF52" w:rsidR="00456A4B" w:rsidRPr="00862CAC" w:rsidRDefault="00456A4B" w:rsidP="00732DAF"/>
    <w:p w14:paraId="272280C8" w14:textId="767CA597" w:rsidR="00456A4B" w:rsidRPr="00862CAC" w:rsidRDefault="00456A4B" w:rsidP="00732DAF"/>
    <w:p w14:paraId="759B8EE1" w14:textId="77777777" w:rsidR="00070FB3" w:rsidRPr="00862CAC" w:rsidRDefault="00070FB3" w:rsidP="00732DAF"/>
    <w:p w14:paraId="0C1ADEFD" w14:textId="6B640553" w:rsidR="00070FB3" w:rsidRPr="00862CAC" w:rsidRDefault="00070FB3" w:rsidP="00732DAF"/>
    <w:p w14:paraId="772D3EBB" w14:textId="77777777" w:rsidR="00823700" w:rsidRPr="00862CAC" w:rsidRDefault="00823700" w:rsidP="00732DAF"/>
    <w:p w14:paraId="15F0B23D" w14:textId="77777777" w:rsidR="00823700" w:rsidRPr="00862CAC" w:rsidRDefault="00823700" w:rsidP="00732DAF"/>
    <w:p w14:paraId="479A1102" w14:textId="0AE1BB7F" w:rsidR="00823700" w:rsidRDefault="00823700" w:rsidP="00732DAF"/>
    <w:p w14:paraId="10E2B8C7" w14:textId="51A482E1" w:rsidR="00732DAF" w:rsidRDefault="00732DAF" w:rsidP="00732DAF"/>
    <w:p w14:paraId="35E1987B" w14:textId="66CBA336" w:rsidR="00732DAF" w:rsidRDefault="00732DAF" w:rsidP="00732DAF"/>
    <w:p w14:paraId="2D413EC9" w14:textId="42281D2E" w:rsidR="00026EEC" w:rsidRDefault="00026EEC" w:rsidP="00732DAF"/>
    <w:p w14:paraId="17F43771" w14:textId="0EFFB9B4" w:rsidR="00026EEC" w:rsidRDefault="00026EEC" w:rsidP="00732DAF"/>
    <w:p w14:paraId="0383E518" w14:textId="75F86DC2" w:rsidR="00026EEC" w:rsidRDefault="00026EEC" w:rsidP="00732DAF"/>
    <w:p w14:paraId="5697937A" w14:textId="77777777" w:rsidR="00026EEC" w:rsidRDefault="00026EEC" w:rsidP="00732DAF"/>
    <w:p w14:paraId="5AE5C49D" w14:textId="0D4149C1" w:rsidR="00732DAF" w:rsidRDefault="00732DAF" w:rsidP="00732DAF"/>
    <w:p w14:paraId="1CB730F4" w14:textId="3ADDD130" w:rsidR="00732DAF" w:rsidRDefault="00732DAF" w:rsidP="00732DAF"/>
    <w:tbl>
      <w:tblPr>
        <w:tblStyle w:val="Tabellenraster"/>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7513"/>
      </w:tblGrid>
      <w:tr w:rsidR="00732DAF" w:rsidRPr="006104DE" w14:paraId="4045C85A" w14:textId="77777777" w:rsidTr="00276925">
        <w:tc>
          <w:tcPr>
            <w:tcW w:w="2699" w:type="dxa"/>
          </w:tcPr>
          <w:p w14:paraId="2BA0F239" w14:textId="0B5F6D5B" w:rsidR="00732DAF" w:rsidRPr="00732DAF" w:rsidRDefault="00732DAF" w:rsidP="00732DAF">
            <w:pPr>
              <w:pStyle w:val="Standardklein"/>
            </w:pPr>
            <w:r w:rsidRPr="00732DAF">
              <w:t>Kontakt</w:t>
            </w:r>
            <w:r w:rsidRPr="00732DAF">
              <w:br/>
            </w:r>
            <w:proofErr w:type="spellStart"/>
            <w:r w:rsidRPr="00732DAF">
              <w:t>swissuniversities</w:t>
            </w:r>
            <w:proofErr w:type="spellEnd"/>
            <w:r w:rsidRPr="00732DAF">
              <w:t xml:space="preserve"> </w:t>
            </w:r>
            <w:r w:rsidRPr="00732DAF">
              <w:br/>
              <w:t>Open Access</w:t>
            </w:r>
            <w:r w:rsidRPr="00732DAF">
              <w:br/>
              <w:t>Effingerstrasse 15</w:t>
            </w:r>
            <w:r w:rsidRPr="00732DAF">
              <w:br/>
              <w:t>Postfach</w:t>
            </w:r>
            <w:r w:rsidRPr="00732DAF">
              <w:br/>
              <w:t>3001 Bern</w:t>
            </w:r>
            <w:r w:rsidRPr="00732DAF">
              <w:br/>
              <w:t>T +41 31 335 07 40</w:t>
            </w:r>
            <w:r w:rsidRPr="00732DAF">
              <w:br/>
            </w:r>
            <w:r w:rsidRPr="00732DAF">
              <w:rPr>
                <w:spacing w:val="-4"/>
              </w:rPr>
              <w:t>swissuniversities.ch/open-access</w:t>
            </w:r>
          </w:p>
        </w:tc>
        <w:tc>
          <w:tcPr>
            <w:tcW w:w="7513" w:type="dxa"/>
          </w:tcPr>
          <w:p w14:paraId="5023F7B7" w14:textId="77777777" w:rsidR="00732DAF" w:rsidRPr="00276925" w:rsidRDefault="00732DAF" w:rsidP="00276925">
            <w:pPr>
              <w:pStyle w:val="berschrift1"/>
              <w:outlineLvl w:val="0"/>
            </w:pPr>
            <w:bookmarkStart w:id="0" w:name="_Toc38880341"/>
            <w:r w:rsidRPr="00276925">
              <w:t>Open Access</w:t>
            </w:r>
            <w:bookmarkEnd w:id="0"/>
            <w:r w:rsidRPr="00276925">
              <w:t xml:space="preserve"> </w:t>
            </w:r>
          </w:p>
          <w:p w14:paraId="76F9F508" w14:textId="77777777" w:rsidR="00732DAF" w:rsidRPr="006104DE" w:rsidRDefault="00732DAF" w:rsidP="00732DAF">
            <w:pPr>
              <w:pStyle w:val="Untertitel"/>
              <w:rPr>
                <w:lang w:val="en-US"/>
              </w:rPr>
            </w:pPr>
            <w:proofErr w:type="spellStart"/>
            <w:r w:rsidRPr="006104DE">
              <w:rPr>
                <w:lang w:val="en-US"/>
              </w:rPr>
              <w:t>Textbausteine</w:t>
            </w:r>
            <w:proofErr w:type="spellEnd"/>
          </w:p>
          <w:p w14:paraId="48E8539D" w14:textId="77777777" w:rsidR="00732DAF" w:rsidRPr="006104DE" w:rsidRDefault="00732DAF" w:rsidP="00732DAF">
            <w:pPr>
              <w:rPr>
                <w:lang w:val="en-US"/>
              </w:rPr>
            </w:pPr>
          </w:p>
          <w:p w14:paraId="0CFC7D92" w14:textId="1ED1D920" w:rsidR="00732DAF" w:rsidRDefault="006104DE" w:rsidP="006104DE">
            <w:pPr>
              <w:rPr>
                <w:lang w:val="en-US"/>
              </w:rPr>
            </w:pPr>
            <w:r w:rsidRPr="006104DE">
              <w:rPr>
                <w:lang w:val="en-US"/>
              </w:rPr>
              <w:t>S</w:t>
            </w:r>
            <w:r>
              <w:rPr>
                <w:lang w:val="en-US"/>
              </w:rPr>
              <w:t>t</w:t>
            </w:r>
            <w:r w:rsidRPr="006104DE">
              <w:rPr>
                <w:lang w:val="en-US"/>
              </w:rPr>
              <w:t>and A</w:t>
            </w:r>
            <w:r>
              <w:rPr>
                <w:lang w:val="en-US"/>
              </w:rPr>
              <w:t>pril 2020</w:t>
            </w:r>
          </w:p>
          <w:p w14:paraId="1DA7D2D9" w14:textId="14DFECC0" w:rsidR="006104DE" w:rsidRPr="006104DE" w:rsidRDefault="006104DE" w:rsidP="006104DE">
            <w:pPr>
              <w:rPr>
                <w:lang w:val="en-US"/>
              </w:rPr>
            </w:pPr>
            <w:r>
              <w:rPr>
                <w:lang w:val="en-US"/>
              </w:rPr>
              <w:t xml:space="preserve">Version </w:t>
            </w:r>
            <w:r w:rsidR="003617AA">
              <w:rPr>
                <w:lang w:val="en-US"/>
              </w:rPr>
              <w:t>4/20</w:t>
            </w:r>
          </w:p>
          <w:p w14:paraId="3D07ECF8" w14:textId="77777777" w:rsidR="00732DAF" w:rsidRDefault="00732DAF" w:rsidP="00732DAF">
            <w:pPr>
              <w:rPr>
                <w:lang w:val="en-US"/>
              </w:rPr>
            </w:pPr>
          </w:p>
          <w:p w14:paraId="42E2D2BE" w14:textId="77777777" w:rsidR="00276925" w:rsidRDefault="00276925" w:rsidP="00732DAF">
            <w:pPr>
              <w:rPr>
                <w:lang w:val="en-US"/>
              </w:rPr>
            </w:pPr>
          </w:p>
          <w:sdt>
            <w:sdtPr>
              <w:rPr>
                <w:b w:val="0"/>
                <w:bCs w:val="0"/>
                <w:sz w:val="20"/>
                <w:szCs w:val="20"/>
                <w:lang w:val="de-DE" w:eastAsia="en-US"/>
              </w:rPr>
              <w:id w:val="1963450440"/>
              <w:docPartObj>
                <w:docPartGallery w:val="Table of Contents"/>
                <w:docPartUnique/>
              </w:docPartObj>
            </w:sdtPr>
            <w:sdtEndPr/>
            <w:sdtContent>
              <w:p w14:paraId="1D829A87" w14:textId="47495FB0" w:rsidR="00276925" w:rsidRDefault="00276925">
                <w:pPr>
                  <w:pStyle w:val="Inhaltsverzeichnisberschrift"/>
                </w:pPr>
                <w:r>
                  <w:rPr>
                    <w:lang w:val="de-DE"/>
                  </w:rPr>
                  <w:t>Inhalt</w:t>
                </w:r>
              </w:p>
              <w:p w14:paraId="00432999" w14:textId="7ED613BE" w:rsidR="00BF0327" w:rsidRDefault="00BF0327">
                <w:pPr>
                  <w:pStyle w:val="Verzeichnis1"/>
                  <w:tabs>
                    <w:tab w:val="right" w:leader="dot" w:pos="9344"/>
                  </w:tabs>
                  <w:rPr>
                    <w:rFonts w:asciiTheme="minorHAnsi" w:eastAsiaTheme="minorEastAsia" w:hAnsiTheme="minorHAnsi"/>
                    <w:b w:val="0"/>
                    <w:noProof/>
                    <w:color w:val="auto"/>
                    <w:sz w:val="22"/>
                    <w:szCs w:val="22"/>
                    <w:lang w:eastAsia="de-CH"/>
                  </w:rPr>
                </w:pPr>
                <w:r>
                  <w:rPr>
                    <w:b w:val="0"/>
                  </w:rPr>
                  <w:fldChar w:fldCharType="begin"/>
                </w:r>
                <w:r>
                  <w:rPr>
                    <w:b w:val="0"/>
                  </w:rPr>
                  <w:instrText xml:space="preserve"> TOC \o "1-2" \h \z \u </w:instrText>
                </w:r>
                <w:r>
                  <w:rPr>
                    <w:b w:val="0"/>
                  </w:rPr>
                  <w:fldChar w:fldCharType="separate"/>
                </w:r>
                <w:hyperlink w:anchor="_Toc38880341" w:history="1">
                  <w:r w:rsidRPr="00101522">
                    <w:rPr>
                      <w:rStyle w:val="Hyperlink"/>
                      <w:noProof/>
                    </w:rPr>
                    <w:t>Open Access</w:t>
                  </w:r>
                  <w:r>
                    <w:rPr>
                      <w:noProof/>
                      <w:webHidden/>
                    </w:rPr>
                    <w:tab/>
                  </w:r>
                  <w:r>
                    <w:rPr>
                      <w:noProof/>
                      <w:webHidden/>
                    </w:rPr>
                    <w:fldChar w:fldCharType="begin"/>
                  </w:r>
                  <w:r>
                    <w:rPr>
                      <w:noProof/>
                      <w:webHidden/>
                    </w:rPr>
                    <w:instrText xml:space="preserve"> PAGEREF _Toc38880341 \h </w:instrText>
                  </w:r>
                  <w:r>
                    <w:rPr>
                      <w:noProof/>
                      <w:webHidden/>
                    </w:rPr>
                  </w:r>
                  <w:r>
                    <w:rPr>
                      <w:noProof/>
                      <w:webHidden/>
                    </w:rPr>
                    <w:fldChar w:fldCharType="separate"/>
                  </w:r>
                  <w:r>
                    <w:rPr>
                      <w:noProof/>
                      <w:webHidden/>
                    </w:rPr>
                    <w:t>1</w:t>
                  </w:r>
                  <w:r>
                    <w:rPr>
                      <w:noProof/>
                      <w:webHidden/>
                    </w:rPr>
                    <w:fldChar w:fldCharType="end"/>
                  </w:r>
                </w:hyperlink>
              </w:p>
              <w:p w14:paraId="2B9F9220" w14:textId="7896B0DA" w:rsidR="00BF0327" w:rsidRDefault="00C7116B">
                <w:pPr>
                  <w:pStyle w:val="Verzeichnis1"/>
                  <w:tabs>
                    <w:tab w:val="right" w:leader="dot" w:pos="9344"/>
                  </w:tabs>
                  <w:rPr>
                    <w:rFonts w:asciiTheme="minorHAnsi" w:eastAsiaTheme="minorEastAsia" w:hAnsiTheme="minorHAnsi"/>
                    <w:b w:val="0"/>
                    <w:noProof/>
                    <w:color w:val="auto"/>
                    <w:sz w:val="22"/>
                    <w:szCs w:val="22"/>
                    <w:lang w:eastAsia="de-CH"/>
                  </w:rPr>
                </w:pPr>
                <w:hyperlink w:anchor="_Toc38880342" w:history="1">
                  <w:r w:rsidR="00BF0327" w:rsidRPr="00101522">
                    <w:rPr>
                      <w:rStyle w:val="Hyperlink"/>
                      <w:noProof/>
                    </w:rPr>
                    <w:t>Wissenschaftliche Publikation im 21. Jahrhundert</w:t>
                  </w:r>
                  <w:r w:rsidR="00BF0327">
                    <w:rPr>
                      <w:noProof/>
                      <w:webHidden/>
                    </w:rPr>
                    <w:tab/>
                  </w:r>
                  <w:r w:rsidR="00BF0327">
                    <w:rPr>
                      <w:noProof/>
                      <w:webHidden/>
                    </w:rPr>
                    <w:fldChar w:fldCharType="begin"/>
                  </w:r>
                  <w:r w:rsidR="00BF0327">
                    <w:rPr>
                      <w:noProof/>
                      <w:webHidden/>
                    </w:rPr>
                    <w:instrText xml:space="preserve"> PAGEREF _Toc38880342 \h </w:instrText>
                  </w:r>
                  <w:r w:rsidR="00BF0327">
                    <w:rPr>
                      <w:noProof/>
                      <w:webHidden/>
                    </w:rPr>
                  </w:r>
                  <w:r w:rsidR="00BF0327">
                    <w:rPr>
                      <w:noProof/>
                      <w:webHidden/>
                    </w:rPr>
                    <w:fldChar w:fldCharType="separate"/>
                  </w:r>
                  <w:r w:rsidR="00BF0327">
                    <w:rPr>
                      <w:noProof/>
                      <w:webHidden/>
                    </w:rPr>
                    <w:t>2</w:t>
                  </w:r>
                  <w:r w:rsidR="00BF0327">
                    <w:rPr>
                      <w:noProof/>
                      <w:webHidden/>
                    </w:rPr>
                    <w:fldChar w:fldCharType="end"/>
                  </w:r>
                </w:hyperlink>
              </w:p>
              <w:p w14:paraId="23B5A14D" w14:textId="01B8110E" w:rsidR="00BF0327" w:rsidRDefault="00C7116B">
                <w:pPr>
                  <w:pStyle w:val="Verzeichnis1"/>
                  <w:tabs>
                    <w:tab w:val="right" w:leader="dot" w:pos="9344"/>
                  </w:tabs>
                  <w:rPr>
                    <w:rFonts w:asciiTheme="minorHAnsi" w:eastAsiaTheme="minorEastAsia" w:hAnsiTheme="minorHAnsi"/>
                    <w:b w:val="0"/>
                    <w:noProof/>
                    <w:color w:val="auto"/>
                    <w:sz w:val="22"/>
                    <w:szCs w:val="22"/>
                    <w:lang w:eastAsia="de-CH"/>
                  </w:rPr>
                </w:pPr>
                <w:hyperlink w:anchor="_Toc38880343" w:history="1">
                  <w:r w:rsidR="00BF0327" w:rsidRPr="00101522">
                    <w:rPr>
                      <w:rStyle w:val="Hyperlink"/>
                      <w:noProof/>
                    </w:rPr>
                    <w:t>Open Access – schnell, einfach, transparent</w:t>
                  </w:r>
                  <w:r w:rsidR="00BF0327">
                    <w:rPr>
                      <w:noProof/>
                      <w:webHidden/>
                    </w:rPr>
                    <w:tab/>
                  </w:r>
                  <w:r w:rsidR="00BF0327">
                    <w:rPr>
                      <w:noProof/>
                      <w:webHidden/>
                    </w:rPr>
                    <w:fldChar w:fldCharType="begin"/>
                  </w:r>
                  <w:r w:rsidR="00BF0327">
                    <w:rPr>
                      <w:noProof/>
                      <w:webHidden/>
                    </w:rPr>
                    <w:instrText xml:space="preserve"> PAGEREF _Toc38880343 \h </w:instrText>
                  </w:r>
                  <w:r w:rsidR="00BF0327">
                    <w:rPr>
                      <w:noProof/>
                      <w:webHidden/>
                    </w:rPr>
                  </w:r>
                  <w:r w:rsidR="00BF0327">
                    <w:rPr>
                      <w:noProof/>
                      <w:webHidden/>
                    </w:rPr>
                    <w:fldChar w:fldCharType="separate"/>
                  </w:r>
                  <w:r w:rsidR="00BF0327">
                    <w:rPr>
                      <w:noProof/>
                      <w:webHidden/>
                    </w:rPr>
                    <w:t>2</w:t>
                  </w:r>
                  <w:r w:rsidR="00BF0327">
                    <w:rPr>
                      <w:noProof/>
                      <w:webHidden/>
                    </w:rPr>
                    <w:fldChar w:fldCharType="end"/>
                  </w:r>
                </w:hyperlink>
              </w:p>
              <w:p w14:paraId="09F9BBBA" w14:textId="04AA42FB"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44" w:history="1">
                  <w:r w:rsidR="00BF0327" w:rsidRPr="00101522">
                    <w:rPr>
                      <w:rStyle w:val="Hyperlink"/>
                      <w:noProof/>
                    </w:rPr>
                    <w:t>Mehr Visibilität für Wissenschaftlerinnen und Wissenschaftler</w:t>
                  </w:r>
                  <w:r w:rsidR="00BF0327">
                    <w:rPr>
                      <w:noProof/>
                      <w:webHidden/>
                    </w:rPr>
                    <w:tab/>
                  </w:r>
                  <w:r w:rsidR="00BF0327">
                    <w:rPr>
                      <w:noProof/>
                      <w:webHidden/>
                    </w:rPr>
                    <w:fldChar w:fldCharType="begin"/>
                  </w:r>
                  <w:r w:rsidR="00BF0327">
                    <w:rPr>
                      <w:noProof/>
                      <w:webHidden/>
                    </w:rPr>
                    <w:instrText xml:space="preserve"> PAGEREF _Toc38880344 \h </w:instrText>
                  </w:r>
                  <w:r w:rsidR="00BF0327">
                    <w:rPr>
                      <w:noProof/>
                      <w:webHidden/>
                    </w:rPr>
                  </w:r>
                  <w:r w:rsidR="00BF0327">
                    <w:rPr>
                      <w:noProof/>
                      <w:webHidden/>
                    </w:rPr>
                    <w:fldChar w:fldCharType="separate"/>
                  </w:r>
                  <w:r w:rsidR="00BF0327">
                    <w:rPr>
                      <w:noProof/>
                      <w:webHidden/>
                    </w:rPr>
                    <w:t>2</w:t>
                  </w:r>
                  <w:r w:rsidR="00BF0327">
                    <w:rPr>
                      <w:noProof/>
                      <w:webHidden/>
                    </w:rPr>
                    <w:fldChar w:fldCharType="end"/>
                  </w:r>
                </w:hyperlink>
              </w:p>
              <w:p w14:paraId="4CA37D40" w14:textId="0754D080"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45" w:history="1">
                  <w:r w:rsidR="00BF0327" w:rsidRPr="00101522">
                    <w:rPr>
                      <w:rStyle w:val="Hyperlink"/>
                      <w:noProof/>
                    </w:rPr>
                    <w:t>Vereinfachter Zugang zu Wissen für alle</w:t>
                  </w:r>
                  <w:r w:rsidR="00BF0327">
                    <w:rPr>
                      <w:noProof/>
                      <w:webHidden/>
                    </w:rPr>
                    <w:tab/>
                  </w:r>
                  <w:r w:rsidR="00BF0327">
                    <w:rPr>
                      <w:noProof/>
                      <w:webHidden/>
                    </w:rPr>
                    <w:fldChar w:fldCharType="begin"/>
                  </w:r>
                  <w:r w:rsidR="00BF0327">
                    <w:rPr>
                      <w:noProof/>
                      <w:webHidden/>
                    </w:rPr>
                    <w:instrText xml:space="preserve"> PAGEREF _Toc38880345 \h </w:instrText>
                  </w:r>
                  <w:r w:rsidR="00BF0327">
                    <w:rPr>
                      <w:noProof/>
                      <w:webHidden/>
                    </w:rPr>
                  </w:r>
                  <w:r w:rsidR="00BF0327">
                    <w:rPr>
                      <w:noProof/>
                      <w:webHidden/>
                    </w:rPr>
                    <w:fldChar w:fldCharType="separate"/>
                  </w:r>
                  <w:r w:rsidR="00BF0327">
                    <w:rPr>
                      <w:noProof/>
                      <w:webHidden/>
                    </w:rPr>
                    <w:t>2</w:t>
                  </w:r>
                  <w:r w:rsidR="00BF0327">
                    <w:rPr>
                      <w:noProof/>
                      <w:webHidden/>
                    </w:rPr>
                    <w:fldChar w:fldCharType="end"/>
                  </w:r>
                </w:hyperlink>
              </w:p>
              <w:p w14:paraId="3708E04F" w14:textId="354B2269"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46" w:history="1">
                  <w:r w:rsidR="00BF0327" w:rsidRPr="00101522">
                    <w:rPr>
                      <w:rStyle w:val="Hyperlink"/>
                      <w:noProof/>
                    </w:rPr>
                    <w:t>Neue Geschäftsmodelle für Partner</w:t>
                  </w:r>
                  <w:r w:rsidR="00BF0327">
                    <w:rPr>
                      <w:noProof/>
                      <w:webHidden/>
                    </w:rPr>
                    <w:tab/>
                  </w:r>
                  <w:r w:rsidR="00BF0327">
                    <w:rPr>
                      <w:noProof/>
                      <w:webHidden/>
                    </w:rPr>
                    <w:fldChar w:fldCharType="begin"/>
                  </w:r>
                  <w:r w:rsidR="00BF0327">
                    <w:rPr>
                      <w:noProof/>
                      <w:webHidden/>
                    </w:rPr>
                    <w:instrText xml:space="preserve"> PAGEREF _Toc38880346 \h </w:instrText>
                  </w:r>
                  <w:r w:rsidR="00BF0327">
                    <w:rPr>
                      <w:noProof/>
                      <w:webHidden/>
                    </w:rPr>
                  </w:r>
                  <w:r w:rsidR="00BF0327">
                    <w:rPr>
                      <w:noProof/>
                      <w:webHidden/>
                    </w:rPr>
                    <w:fldChar w:fldCharType="separate"/>
                  </w:r>
                  <w:r w:rsidR="00BF0327">
                    <w:rPr>
                      <w:noProof/>
                      <w:webHidden/>
                    </w:rPr>
                    <w:t>3</w:t>
                  </w:r>
                  <w:r w:rsidR="00BF0327">
                    <w:rPr>
                      <w:noProof/>
                      <w:webHidden/>
                    </w:rPr>
                    <w:fldChar w:fldCharType="end"/>
                  </w:r>
                </w:hyperlink>
              </w:p>
              <w:p w14:paraId="6A920B4A" w14:textId="42D74535" w:rsidR="00BF0327" w:rsidRDefault="00C7116B">
                <w:pPr>
                  <w:pStyle w:val="Verzeichnis1"/>
                  <w:tabs>
                    <w:tab w:val="right" w:leader="dot" w:pos="9344"/>
                  </w:tabs>
                  <w:rPr>
                    <w:rFonts w:asciiTheme="minorHAnsi" w:eastAsiaTheme="minorEastAsia" w:hAnsiTheme="minorHAnsi"/>
                    <w:b w:val="0"/>
                    <w:noProof/>
                    <w:color w:val="auto"/>
                    <w:sz w:val="22"/>
                    <w:szCs w:val="22"/>
                    <w:lang w:eastAsia="de-CH"/>
                  </w:rPr>
                </w:pPr>
                <w:hyperlink w:anchor="_Toc38880347" w:history="1">
                  <w:r w:rsidR="00BF0327" w:rsidRPr="00101522">
                    <w:rPr>
                      <w:rStyle w:val="Hyperlink"/>
                      <w:noProof/>
                    </w:rPr>
                    <w:t>Wissenschaftliche Artikel veröffentlichen</w:t>
                  </w:r>
                  <w:r w:rsidR="00BF0327">
                    <w:rPr>
                      <w:noProof/>
                      <w:webHidden/>
                    </w:rPr>
                    <w:tab/>
                  </w:r>
                  <w:r w:rsidR="00BF0327">
                    <w:rPr>
                      <w:noProof/>
                      <w:webHidden/>
                    </w:rPr>
                    <w:fldChar w:fldCharType="begin"/>
                  </w:r>
                  <w:r w:rsidR="00BF0327">
                    <w:rPr>
                      <w:noProof/>
                      <w:webHidden/>
                    </w:rPr>
                    <w:instrText xml:space="preserve"> PAGEREF _Toc38880347 \h </w:instrText>
                  </w:r>
                  <w:r w:rsidR="00BF0327">
                    <w:rPr>
                      <w:noProof/>
                      <w:webHidden/>
                    </w:rPr>
                  </w:r>
                  <w:r w:rsidR="00BF0327">
                    <w:rPr>
                      <w:noProof/>
                      <w:webHidden/>
                    </w:rPr>
                    <w:fldChar w:fldCharType="separate"/>
                  </w:r>
                  <w:r w:rsidR="00BF0327">
                    <w:rPr>
                      <w:noProof/>
                      <w:webHidden/>
                    </w:rPr>
                    <w:t>3</w:t>
                  </w:r>
                  <w:r w:rsidR="00BF0327">
                    <w:rPr>
                      <w:noProof/>
                      <w:webHidden/>
                    </w:rPr>
                    <w:fldChar w:fldCharType="end"/>
                  </w:r>
                </w:hyperlink>
              </w:p>
              <w:p w14:paraId="7FC818DB" w14:textId="1A06CDF0"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48" w:history="1">
                  <w:r w:rsidR="00BF0327" w:rsidRPr="00101522">
                    <w:rPr>
                      <w:rStyle w:val="Hyperlink"/>
                      <w:noProof/>
                    </w:rPr>
                    <w:t>Open Access – gewusst wie</w:t>
                  </w:r>
                  <w:r w:rsidR="00BF0327">
                    <w:rPr>
                      <w:noProof/>
                      <w:webHidden/>
                    </w:rPr>
                    <w:tab/>
                  </w:r>
                  <w:r w:rsidR="00BF0327">
                    <w:rPr>
                      <w:noProof/>
                      <w:webHidden/>
                    </w:rPr>
                    <w:fldChar w:fldCharType="begin"/>
                  </w:r>
                  <w:r w:rsidR="00BF0327">
                    <w:rPr>
                      <w:noProof/>
                      <w:webHidden/>
                    </w:rPr>
                    <w:instrText xml:space="preserve"> PAGEREF _Toc38880348 \h </w:instrText>
                  </w:r>
                  <w:r w:rsidR="00BF0327">
                    <w:rPr>
                      <w:noProof/>
                      <w:webHidden/>
                    </w:rPr>
                  </w:r>
                  <w:r w:rsidR="00BF0327">
                    <w:rPr>
                      <w:noProof/>
                      <w:webHidden/>
                    </w:rPr>
                    <w:fldChar w:fldCharType="separate"/>
                  </w:r>
                  <w:r w:rsidR="00BF0327">
                    <w:rPr>
                      <w:noProof/>
                      <w:webHidden/>
                    </w:rPr>
                    <w:t>3</w:t>
                  </w:r>
                  <w:r w:rsidR="00BF0327">
                    <w:rPr>
                      <w:noProof/>
                      <w:webHidden/>
                    </w:rPr>
                    <w:fldChar w:fldCharType="end"/>
                  </w:r>
                </w:hyperlink>
              </w:p>
              <w:p w14:paraId="3A6E76E1" w14:textId="6C74F81D"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49" w:history="1">
                  <w:r w:rsidR="00BF0327" w:rsidRPr="00101522">
                    <w:rPr>
                      <w:rStyle w:val="Hyperlink"/>
                      <w:noProof/>
                    </w:rPr>
                    <w:t>Der grüne Weg (Open Access, Zweitveröffentlichung)</w:t>
                  </w:r>
                  <w:r w:rsidR="00BF0327">
                    <w:rPr>
                      <w:noProof/>
                      <w:webHidden/>
                    </w:rPr>
                    <w:tab/>
                  </w:r>
                  <w:r w:rsidR="00BF0327">
                    <w:rPr>
                      <w:noProof/>
                      <w:webHidden/>
                    </w:rPr>
                    <w:fldChar w:fldCharType="begin"/>
                  </w:r>
                  <w:r w:rsidR="00BF0327">
                    <w:rPr>
                      <w:noProof/>
                      <w:webHidden/>
                    </w:rPr>
                    <w:instrText xml:space="preserve"> PAGEREF _Toc38880349 \h </w:instrText>
                  </w:r>
                  <w:r w:rsidR="00BF0327">
                    <w:rPr>
                      <w:noProof/>
                      <w:webHidden/>
                    </w:rPr>
                  </w:r>
                  <w:r w:rsidR="00BF0327">
                    <w:rPr>
                      <w:noProof/>
                      <w:webHidden/>
                    </w:rPr>
                    <w:fldChar w:fldCharType="separate"/>
                  </w:r>
                  <w:r w:rsidR="00BF0327">
                    <w:rPr>
                      <w:noProof/>
                      <w:webHidden/>
                    </w:rPr>
                    <w:t>3</w:t>
                  </w:r>
                  <w:r w:rsidR="00BF0327">
                    <w:rPr>
                      <w:noProof/>
                      <w:webHidden/>
                    </w:rPr>
                    <w:fldChar w:fldCharType="end"/>
                  </w:r>
                </w:hyperlink>
              </w:p>
              <w:p w14:paraId="3AD3702D" w14:textId="3437570C"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50" w:history="1">
                  <w:r w:rsidR="00BF0327" w:rsidRPr="00101522">
                    <w:rPr>
                      <w:rStyle w:val="Hyperlink"/>
                      <w:noProof/>
                    </w:rPr>
                    <w:t>Der goldene Weg (Open Access, Erstveröffentlichung)</w:t>
                  </w:r>
                  <w:r w:rsidR="00BF0327">
                    <w:rPr>
                      <w:noProof/>
                      <w:webHidden/>
                    </w:rPr>
                    <w:tab/>
                  </w:r>
                  <w:r w:rsidR="00BF0327">
                    <w:rPr>
                      <w:noProof/>
                      <w:webHidden/>
                    </w:rPr>
                    <w:fldChar w:fldCharType="begin"/>
                  </w:r>
                  <w:r w:rsidR="00BF0327">
                    <w:rPr>
                      <w:noProof/>
                      <w:webHidden/>
                    </w:rPr>
                    <w:instrText xml:space="preserve"> PAGEREF _Toc38880350 \h </w:instrText>
                  </w:r>
                  <w:r w:rsidR="00BF0327">
                    <w:rPr>
                      <w:noProof/>
                      <w:webHidden/>
                    </w:rPr>
                  </w:r>
                  <w:r w:rsidR="00BF0327">
                    <w:rPr>
                      <w:noProof/>
                      <w:webHidden/>
                    </w:rPr>
                    <w:fldChar w:fldCharType="separate"/>
                  </w:r>
                  <w:r w:rsidR="00BF0327">
                    <w:rPr>
                      <w:noProof/>
                      <w:webHidden/>
                    </w:rPr>
                    <w:t>4</w:t>
                  </w:r>
                  <w:r w:rsidR="00BF0327">
                    <w:rPr>
                      <w:noProof/>
                      <w:webHidden/>
                    </w:rPr>
                    <w:fldChar w:fldCharType="end"/>
                  </w:r>
                </w:hyperlink>
              </w:p>
              <w:p w14:paraId="5C835167" w14:textId="0C9F0682" w:rsidR="00BF0327" w:rsidRDefault="00C7116B">
                <w:pPr>
                  <w:pStyle w:val="Verzeichnis1"/>
                  <w:tabs>
                    <w:tab w:val="right" w:leader="dot" w:pos="9344"/>
                  </w:tabs>
                  <w:rPr>
                    <w:rFonts w:asciiTheme="minorHAnsi" w:eastAsiaTheme="minorEastAsia" w:hAnsiTheme="minorHAnsi"/>
                    <w:b w:val="0"/>
                    <w:noProof/>
                    <w:color w:val="auto"/>
                    <w:sz w:val="22"/>
                    <w:szCs w:val="22"/>
                    <w:lang w:eastAsia="de-CH"/>
                  </w:rPr>
                </w:pPr>
                <w:hyperlink w:anchor="_Toc38880351" w:history="1">
                  <w:r w:rsidR="00BF0327" w:rsidRPr="00101522">
                    <w:rPr>
                      <w:rStyle w:val="Hyperlink"/>
                      <w:noProof/>
                    </w:rPr>
                    <w:t>Open Access – die zukunftsweisende Publikationskultur</w:t>
                  </w:r>
                  <w:r w:rsidR="00BF0327">
                    <w:rPr>
                      <w:noProof/>
                      <w:webHidden/>
                    </w:rPr>
                    <w:tab/>
                  </w:r>
                  <w:r w:rsidR="00BF0327">
                    <w:rPr>
                      <w:noProof/>
                      <w:webHidden/>
                    </w:rPr>
                    <w:fldChar w:fldCharType="begin"/>
                  </w:r>
                  <w:r w:rsidR="00BF0327">
                    <w:rPr>
                      <w:noProof/>
                      <w:webHidden/>
                    </w:rPr>
                    <w:instrText xml:space="preserve"> PAGEREF _Toc38880351 \h </w:instrText>
                  </w:r>
                  <w:r w:rsidR="00BF0327">
                    <w:rPr>
                      <w:noProof/>
                      <w:webHidden/>
                    </w:rPr>
                  </w:r>
                  <w:r w:rsidR="00BF0327">
                    <w:rPr>
                      <w:noProof/>
                      <w:webHidden/>
                    </w:rPr>
                    <w:fldChar w:fldCharType="separate"/>
                  </w:r>
                  <w:r w:rsidR="00BF0327">
                    <w:rPr>
                      <w:noProof/>
                      <w:webHidden/>
                    </w:rPr>
                    <w:t>5</w:t>
                  </w:r>
                  <w:r w:rsidR="00BF0327">
                    <w:rPr>
                      <w:noProof/>
                      <w:webHidden/>
                    </w:rPr>
                    <w:fldChar w:fldCharType="end"/>
                  </w:r>
                </w:hyperlink>
              </w:p>
              <w:p w14:paraId="34D6BB34" w14:textId="3B546E61" w:rsidR="00BF0327" w:rsidRDefault="00C7116B">
                <w:pPr>
                  <w:pStyle w:val="Verzeichnis2"/>
                  <w:tabs>
                    <w:tab w:val="right" w:leader="dot" w:pos="9344"/>
                  </w:tabs>
                  <w:rPr>
                    <w:rFonts w:asciiTheme="minorHAnsi" w:eastAsiaTheme="minorEastAsia" w:hAnsiTheme="minorHAnsi"/>
                    <w:noProof/>
                    <w:color w:val="auto"/>
                    <w:sz w:val="22"/>
                    <w:szCs w:val="22"/>
                    <w:lang w:eastAsia="de-CH"/>
                  </w:rPr>
                </w:pPr>
                <w:hyperlink w:anchor="_Toc38880352" w:history="1">
                  <w:r w:rsidR="00BF0327" w:rsidRPr="00101522">
                    <w:rPr>
                      <w:rStyle w:val="Hyperlink"/>
                      <w:noProof/>
                    </w:rPr>
                    <w:t>in der Schweiz und international</w:t>
                  </w:r>
                  <w:r w:rsidR="00BF0327">
                    <w:rPr>
                      <w:noProof/>
                      <w:webHidden/>
                    </w:rPr>
                    <w:tab/>
                  </w:r>
                  <w:r w:rsidR="00BF0327">
                    <w:rPr>
                      <w:noProof/>
                      <w:webHidden/>
                    </w:rPr>
                    <w:fldChar w:fldCharType="begin"/>
                  </w:r>
                  <w:r w:rsidR="00BF0327">
                    <w:rPr>
                      <w:noProof/>
                      <w:webHidden/>
                    </w:rPr>
                    <w:instrText xml:space="preserve"> PAGEREF _Toc38880352 \h </w:instrText>
                  </w:r>
                  <w:r w:rsidR="00BF0327">
                    <w:rPr>
                      <w:noProof/>
                      <w:webHidden/>
                    </w:rPr>
                  </w:r>
                  <w:r w:rsidR="00BF0327">
                    <w:rPr>
                      <w:noProof/>
                      <w:webHidden/>
                    </w:rPr>
                    <w:fldChar w:fldCharType="separate"/>
                  </w:r>
                  <w:r w:rsidR="00BF0327">
                    <w:rPr>
                      <w:noProof/>
                      <w:webHidden/>
                    </w:rPr>
                    <w:t>5</w:t>
                  </w:r>
                  <w:r w:rsidR="00BF0327">
                    <w:rPr>
                      <w:noProof/>
                      <w:webHidden/>
                    </w:rPr>
                    <w:fldChar w:fldCharType="end"/>
                  </w:r>
                </w:hyperlink>
              </w:p>
              <w:p w14:paraId="2CD88B1D" w14:textId="252D5864" w:rsidR="00BF0327" w:rsidRDefault="00C7116B">
                <w:pPr>
                  <w:pStyle w:val="Verzeichnis1"/>
                  <w:tabs>
                    <w:tab w:val="right" w:leader="dot" w:pos="9344"/>
                  </w:tabs>
                  <w:rPr>
                    <w:rFonts w:asciiTheme="minorHAnsi" w:eastAsiaTheme="minorEastAsia" w:hAnsiTheme="minorHAnsi"/>
                    <w:b w:val="0"/>
                    <w:noProof/>
                    <w:color w:val="auto"/>
                    <w:sz w:val="22"/>
                    <w:szCs w:val="22"/>
                    <w:lang w:eastAsia="de-CH"/>
                  </w:rPr>
                </w:pPr>
                <w:hyperlink w:anchor="_Toc38880353" w:history="1">
                  <w:r w:rsidR="00BF0327" w:rsidRPr="00101522">
                    <w:rPr>
                      <w:rStyle w:val="Hyperlink"/>
                      <w:noProof/>
                    </w:rPr>
                    <w:t>Vision</w:t>
                  </w:r>
                  <w:r w:rsidR="00BF0327">
                    <w:rPr>
                      <w:noProof/>
                      <w:webHidden/>
                    </w:rPr>
                    <w:tab/>
                  </w:r>
                  <w:r w:rsidR="00BF0327">
                    <w:rPr>
                      <w:noProof/>
                      <w:webHidden/>
                    </w:rPr>
                    <w:fldChar w:fldCharType="begin"/>
                  </w:r>
                  <w:r w:rsidR="00BF0327">
                    <w:rPr>
                      <w:noProof/>
                      <w:webHidden/>
                    </w:rPr>
                    <w:instrText xml:space="preserve"> PAGEREF _Toc38880353 \h </w:instrText>
                  </w:r>
                  <w:r w:rsidR="00BF0327">
                    <w:rPr>
                      <w:noProof/>
                      <w:webHidden/>
                    </w:rPr>
                  </w:r>
                  <w:r w:rsidR="00BF0327">
                    <w:rPr>
                      <w:noProof/>
                      <w:webHidden/>
                    </w:rPr>
                    <w:fldChar w:fldCharType="separate"/>
                  </w:r>
                  <w:r w:rsidR="00BF0327">
                    <w:rPr>
                      <w:noProof/>
                      <w:webHidden/>
                    </w:rPr>
                    <w:t>6</w:t>
                  </w:r>
                  <w:r w:rsidR="00BF0327">
                    <w:rPr>
                      <w:noProof/>
                      <w:webHidden/>
                    </w:rPr>
                    <w:fldChar w:fldCharType="end"/>
                  </w:r>
                </w:hyperlink>
              </w:p>
              <w:p w14:paraId="366EF546" w14:textId="0A5DAD7B" w:rsidR="00276925" w:rsidRDefault="00BF0327">
                <w:r>
                  <w:rPr>
                    <w:b/>
                  </w:rPr>
                  <w:fldChar w:fldCharType="end"/>
                </w:r>
              </w:p>
            </w:sdtContent>
          </w:sdt>
          <w:p w14:paraId="58794B2C" w14:textId="741ACACB" w:rsidR="00276925" w:rsidRPr="006104DE" w:rsidRDefault="00276925" w:rsidP="00732DAF">
            <w:pPr>
              <w:rPr>
                <w:lang w:val="en-US"/>
              </w:rPr>
            </w:pPr>
          </w:p>
        </w:tc>
      </w:tr>
    </w:tbl>
    <w:p w14:paraId="6F7456A5" w14:textId="5D2CF8E4" w:rsidR="00823700" w:rsidRPr="006104DE" w:rsidRDefault="00823700" w:rsidP="00732DAF">
      <w:pPr>
        <w:rPr>
          <w:lang w:val="en-US"/>
        </w:rPr>
      </w:pPr>
      <w:r w:rsidRPr="006104DE">
        <w:rPr>
          <w:lang w:val="en-US"/>
        </w:rPr>
        <w:br w:type="page"/>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29"/>
        <w:gridCol w:w="8215"/>
      </w:tblGrid>
      <w:tr w:rsidR="00862CAC" w:rsidRPr="00862CAC" w14:paraId="37558A07" w14:textId="77777777" w:rsidTr="00D502CF">
        <w:trPr>
          <w:cantSplit/>
          <w:trHeight w:val="454"/>
          <w:tblHeader/>
        </w:trPr>
        <w:tc>
          <w:tcPr>
            <w:tcW w:w="1129" w:type="dxa"/>
            <w:tcBorders>
              <w:top w:val="nil"/>
              <w:bottom w:val="nil"/>
            </w:tcBorders>
            <w:shd w:val="clear" w:color="auto" w:fill="FF0000"/>
            <w:vAlign w:val="center"/>
          </w:tcPr>
          <w:p w14:paraId="29CE0215" w14:textId="3D9D50E9" w:rsidR="00823700" w:rsidRPr="00BE3907" w:rsidRDefault="00823700" w:rsidP="00BE3907">
            <w:pPr>
              <w:pStyle w:val="Tabellentitelnegativ"/>
            </w:pPr>
            <w:r w:rsidRPr="00BE3907">
              <w:lastRenderedPageBreak/>
              <w:t xml:space="preserve">Nummer </w:t>
            </w:r>
          </w:p>
        </w:tc>
        <w:tc>
          <w:tcPr>
            <w:tcW w:w="8215" w:type="dxa"/>
            <w:tcBorders>
              <w:top w:val="nil"/>
              <w:bottom w:val="nil"/>
            </w:tcBorders>
            <w:shd w:val="clear" w:color="auto" w:fill="FF0000"/>
            <w:vAlign w:val="center"/>
          </w:tcPr>
          <w:p w14:paraId="5F32B4F8" w14:textId="687A6FC8" w:rsidR="00823700" w:rsidRPr="00862CAC" w:rsidRDefault="00823700" w:rsidP="00BE3907">
            <w:pPr>
              <w:pStyle w:val="Tabellentitelnegativ"/>
            </w:pPr>
            <w:r w:rsidRPr="00BE3907">
              <w:t>Inhalt</w:t>
            </w:r>
          </w:p>
        </w:tc>
      </w:tr>
      <w:tr w:rsidR="00823700" w:rsidRPr="00862CAC" w14:paraId="0F2BED70" w14:textId="77777777" w:rsidTr="00D502CF">
        <w:trPr>
          <w:cantSplit/>
        </w:trPr>
        <w:tc>
          <w:tcPr>
            <w:tcW w:w="1129" w:type="dxa"/>
            <w:tcBorders>
              <w:top w:val="nil"/>
            </w:tcBorders>
          </w:tcPr>
          <w:p w14:paraId="26642493" w14:textId="090DBF30" w:rsidR="00823700" w:rsidRPr="00862CAC" w:rsidRDefault="00823700" w:rsidP="00732DAF">
            <w:r w:rsidRPr="00862CAC">
              <w:t>1</w:t>
            </w:r>
            <w:r w:rsidR="001B1F9E" w:rsidRPr="00862CAC">
              <w:t>.0</w:t>
            </w:r>
          </w:p>
        </w:tc>
        <w:tc>
          <w:tcPr>
            <w:tcW w:w="8215" w:type="dxa"/>
            <w:tcBorders>
              <w:top w:val="nil"/>
            </w:tcBorders>
          </w:tcPr>
          <w:p w14:paraId="6349D80A" w14:textId="4940FF69" w:rsidR="001B1F9E" w:rsidRPr="003617AA" w:rsidRDefault="001B1F9E" w:rsidP="00276925">
            <w:pPr>
              <w:pStyle w:val="berschrift1"/>
              <w:outlineLvl w:val="0"/>
              <w:rPr>
                <w:lang w:val="de-CH"/>
              </w:rPr>
            </w:pPr>
            <w:bookmarkStart w:id="1" w:name="_Toc38880342"/>
            <w:r w:rsidRPr="003617AA">
              <w:rPr>
                <w:lang w:val="de-CH"/>
              </w:rPr>
              <w:t>Wissenschaftliche Publikation im 21. Jahrhundert</w:t>
            </w:r>
            <w:bookmarkEnd w:id="1"/>
          </w:p>
          <w:p w14:paraId="72539ABD" w14:textId="77777777" w:rsidR="001B1F9E" w:rsidRPr="00862CAC" w:rsidRDefault="001B1F9E" w:rsidP="00732DAF"/>
          <w:p w14:paraId="22F1D140" w14:textId="723BA21C" w:rsidR="001B1F9E" w:rsidRPr="00862CAC" w:rsidRDefault="001B1F9E" w:rsidP="00732DAF">
            <w:r w:rsidRPr="00862CAC">
              <w:t>Tagtäglich forschen in der Schweiz Tausende von Wissenschaftlerinnen und Wissenschaftlern zu unterschiedlichen Themen. Oft forschen sie in internationalen Kooperationen. Ihre Erkenntnisse dienen dem Fortschritt der Menschheit und somit dem Allgemeinwohl, national und global.</w:t>
            </w:r>
          </w:p>
          <w:p w14:paraId="74C71164" w14:textId="77777777" w:rsidR="001B1F9E" w:rsidRPr="00862CAC" w:rsidRDefault="001B1F9E" w:rsidP="00732DAF"/>
          <w:p w14:paraId="31F54105" w14:textId="0C642AB7" w:rsidR="001B1F9E" w:rsidRPr="00862CAC" w:rsidRDefault="001B1F9E" w:rsidP="00732DAF">
            <w:r w:rsidRPr="00862CAC">
              <w:t>Open Access hat zum Ziel, den Zugang zu Forschungsresultaten zu öffnen und das kollektive Wissen zu fördern. In der heutigen Zeit bietet die Digitalisierung ideale Voraussetzungen, um wissenschaftliche Erkenntnisse einem breiten Kreis von Interessenten zugänglich zu machen.</w:t>
            </w:r>
          </w:p>
          <w:p w14:paraId="79C7713D" w14:textId="77777777" w:rsidR="001B1F9E" w:rsidRPr="00862CAC" w:rsidRDefault="001B1F9E" w:rsidP="00732DAF"/>
          <w:p w14:paraId="28CC1C35" w14:textId="73502B4A" w:rsidR="001B1F9E" w:rsidRPr="00862CAC" w:rsidRDefault="001B1F9E" w:rsidP="00732DAF">
            <w:r w:rsidRPr="00862CAC">
              <w:t xml:space="preserve">Bis 2024 sollen alle mit öffentlichen Geldern finanzierten wissenschaftlichen Publikationen im Internet frei und kostenlos zugänglich sein. </w:t>
            </w:r>
            <w:proofErr w:type="spellStart"/>
            <w:r w:rsidRPr="00862CAC">
              <w:t>swissuniversities</w:t>
            </w:r>
            <w:proofErr w:type="spellEnd"/>
            <w:r w:rsidRPr="00862CAC">
              <w:t xml:space="preserve"> trägt diese Strategie und fördert einfache Wege, damit Forschende ihre Arbeiten Open Access veröffentlichen können.</w:t>
            </w:r>
          </w:p>
          <w:p w14:paraId="6599B915" w14:textId="77777777" w:rsidR="001B1F9E" w:rsidRPr="00862CAC" w:rsidRDefault="001B1F9E" w:rsidP="00732DAF"/>
          <w:p w14:paraId="5B92B328" w14:textId="77777777" w:rsidR="00823700" w:rsidRPr="00DD3407" w:rsidRDefault="001B1F9E" w:rsidP="00732DAF">
            <w:pPr>
              <w:rPr>
                <w:b/>
                <w:bCs/>
              </w:rPr>
            </w:pPr>
            <w:r w:rsidRPr="00DD3407">
              <w:rPr>
                <w:b/>
                <w:bCs/>
              </w:rPr>
              <w:t>Digital. Weltweit. Zugänglich.</w:t>
            </w:r>
          </w:p>
          <w:p w14:paraId="6ADBD94A" w14:textId="6E15F631" w:rsidR="00D502CF" w:rsidRPr="00862CAC" w:rsidRDefault="00D502CF" w:rsidP="00732DAF"/>
        </w:tc>
      </w:tr>
      <w:tr w:rsidR="001B1F9E" w:rsidRPr="00862CAC" w14:paraId="2045C7B1" w14:textId="77777777" w:rsidTr="00D502CF">
        <w:trPr>
          <w:cantSplit/>
        </w:trPr>
        <w:tc>
          <w:tcPr>
            <w:tcW w:w="1129" w:type="dxa"/>
          </w:tcPr>
          <w:p w14:paraId="3A859952" w14:textId="00B660DC" w:rsidR="001B1F9E" w:rsidRPr="00862CAC" w:rsidRDefault="001B1F9E" w:rsidP="00732DAF">
            <w:r w:rsidRPr="00862CAC">
              <w:t>2.0</w:t>
            </w:r>
          </w:p>
        </w:tc>
        <w:tc>
          <w:tcPr>
            <w:tcW w:w="8215" w:type="dxa"/>
          </w:tcPr>
          <w:p w14:paraId="3257A2E6" w14:textId="3EC6E9F9" w:rsidR="001B1F9E" w:rsidRPr="00862CAC" w:rsidRDefault="001B1F9E" w:rsidP="00276925">
            <w:pPr>
              <w:pStyle w:val="berschrift1"/>
              <w:outlineLvl w:val="0"/>
            </w:pPr>
            <w:bookmarkStart w:id="2" w:name="_Toc38880343"/>
            <w:r w:rsidRPr="00862CAC">
              <w:t>Open Access – schnell, einfach, transparent</w:t>
            </w:r>
            <w:bookmarkEnd w:id="2"/>
          </w:p>
          <w:p w14:paraId="67112FAA" w14:textId="77777777" w:rsidR="001B1F9E" w:rsidRPr="00862CAC" w:rsidRDefault="001B1F9E" w:rsidP="00732DAF"/>
          <w:p w14:paraId="04BF74B4" w14:textId="77777777" w:rsidR="001B1F9E" w:rsidRPr="00862CAC" w:rsidRDefault="001B1F9E" w:rsidP="00732DAF">
            <w:r w:rsidRPr="00862CAC">
              <w:rPr>
                <w:noProof/>
              </w:rPr>
              <w:drawing>
                <wp:inline distT="0" distB="0" distL="0" distR="0" wp14:anchorId="4BEB9DC9" wp14:editId="44736F3E">
                  <wp:extent cx="3600000" cy="2509686"/>
                  <wp:effectExtent l="0" t="0" r="635" b="0"/>
                  <wp:docPr id="10" name="Inhaltsplatzhalter 2">
                    <a:extLst xmlns:a="http://schemas.openxmlformats.org/drawingml/2006/main">
                      <a:ext uri="{FF2B5EF4-FFF2-40B4-BE49-F238E27FC236}">
                        <a16:creationId xmlns:a16="http://schemas.microsoft.com/office/drawing/2014/main" id="{D784F3EF-72A6-47BC-872E-23121F06913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Inhaltsplatzhalter 2">
                            <a:extLst>
                              <a:ext uri="{FF2B5EF4-FFF2-40B4-BE49-F238E27FC236}">
                                <a16:creationId xmlns:a16="http://schemas.microsoft.com/office/drawing/2014/main" id="{D784F3EF-72A6-47BC-872E-23121F069136}"/>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509686"/>
                          </a:xfrm>
                          <a:prstGeom prst="rect">
                            <a:avLst/>
                          </a:prstGeom>
                        </pic:spPr>
                      </pic:pic>
                    </a:graphicData>
                  </a:graphic>
                </wp:inline>
              </w:drawing>
            </w:r>
          </w:p>
          <w:p w14:paraId="154C0418" w14:textId="1B7F7BDC" w:rsidR="001B1F9E" w:rsidRPr="00862CAC" w:rsidRDefault="001B1F9E" w:rsidP="00732DAF"/>
        </w:tc>
      </w:tr>
      <w:tr w:rsidR="001B1F9E" w:rsidRPr="00862CAC" w14:paraId="55E98505" w14:textId="77777777" w:rsidTr="00D502CF">
        <w:trPr>
          <w:cantSplit/>
        </w:trPr>
        <w:tc>
          <w:tcPr>
            <w:tcW w:w="1129" w:type="dxa"/>
          </w:tcPr>
          <w:p w14:paraId="6A889DCD" w14:textId="77777777" w:rsidR="001B1F9E" w:rsidRPr="00862CAC" w:rsidRDefault="001B1F9E" w:rsidP="00732DAF">
            <w:r w:rsidRPr="00862CAC">
              <w:t>2.1</w:t>
            </w:r>
          </w:p>
        </w:tc>
        <w:tc>
          <w:tcPr>
            <w:tcW w:w="8215" w:type="dxa"/>
          </w:tcPr>
          <w:p w14:paraId="161AA102" w14:textId="518F2092" w:rsidR="001B1F9E" w:rsidRPr="00732DAF" w:rsidRDefault="001B1F9E" w:rsidP="00CF17CB">
            <w:pPr>
              <w:pStyle w:val="berschrift2"/>
              <w:outlineLvl w:val="1"/>
            </w:pPr>
            <w:bookmarkStart w:id="3" w:name="_Toc38880344"/>
            <w:r w:rsidRPr="00732DAF">
              <w:t>Mehr Visibilität für Wissenschaftlerinnen und Wissenschaftler</w:t>
            </w:r>
            <w:bookmarkEnd w:id="3"/>
          </w:p>
          <w:p w14:paraId="0121F11D" w14:textId="77777777" w:rsidR="001B1F9E" w:rsidRPr="00732DAF" w:rsidRDefault="001B1F9E" w:rsidP="00732DAF">
            <w:r w:rsidRPr="00732DAF">
              <w:t>Forschende können ihre wissenschaftlichen Erkenntnisse schneller und unkomplizierter verbreiten als bisher. Dadurch erhöht sich die Reichweite ihrer Publikationen. Der Vorteil: Sie erlangen mit ihren Themen schneller die verdiente Aufmerksamkeit und Visibilität. Auf der anderen Seite profitieren auch sie vom weltweiten, sofortigen und unentgeltlichen Zugriff auf die Forschungsergebnisse ihrer Kolleginnen und Kollegen.</w:t>
            </w:r>
          </w:p>
          <w:p w14:paraId="26BA58B3" w14:textId="25EFF1F4" w:rsidR="00D502CF" w:rsidRPr="00862CAC" w:rsidRDefault="00D502CF" w:rsidP="00732DAF"/>
        </w:tc>
      </w:tr>
      <w:tr w:rsidR="001B1F9E" w:rsidRPr="00862CAC" w14:paraId="2CAAB644" w14:textId="77777777" w:rsidTr="00D502CF">
        <w:trPr>
          <w:cantSplit/>
        </w:trPr>
        <w:tc>
          <w:tcPr>
            <w:tcW w:w="1129" w:type="dxa"/>
          </w:tcPr>
          <w:p w14:paraId="41AE2372" w14:textId="77777777" w:rsidR="001B1F9E" w:rsidRPr="00862CAC" w:rsidRDefault="001B1F9E" w:rsidP="00732DAF">
            <w:r w:rsidRPr="00862CAC">
              <w:t>2.2</w:t>
            </w:r>
          </w:p>
        </w:tc>
        <w:tc>
          <w:tcPr>
            <w:tcW w:w="8215" w:type="dxa"/>
          </w:tcPr>
          <w:p w14:paraId="5092B696" w14:textId="4237DE62" w:rsidR="001B1F9E" w:rsidRPr="00862CAC" w:rsidRDefault="001B1F9E" w:rsidP="00CF17CB">
            <w:pPr>
              <w:pStyle w:val="berschrift2"/>
              <w:outlineLvl w:val="1"/>
            </w:pPr>
            <w:bookmarkStart w:id="4" w:name="_Toc38880345"/>
            <w:r w:rsidRPr="00862CAC">
              <w:t>Vereinfachter Zugang zu Wissen für alle</w:t>
            </w:r>
            <w:bookmarkEnd w:id="4"/>
          </w:p>
          <w:p w14:paraId="109D16DA" w14:textId="77777777" w:rsidR="00D502CF" w:rsidRDefault="001B1F9E" w:rsidP="00732DAF">
            <w:r w:rsidRPr="00862CAC">
              <w:t>Mit öffentlichen Geldern finanzierte Forschungsresultate sind grundsätzlich ein öffentliches Gut. Dieses soll allen Interessierten zur freien Verfügung stehen. Tatsächlich können auch ausserhalb der Bildungs- und Forschungsbereiche alle die aktuellen Veröffentlichungen für ihre Bedürfnisse nutzen. So kann Open Access dazu beitragen, die Innovationskraft und die Leistungsfähigkeit des Wirtschafts- und Forschungsplatzes Schweiz zu stärken.</w:t>
            </w:r>
          </w:p>
          <w:p w14:paraId="4F7A94C9" w14:textId="73835692" w:rsidR="006104DE" w:rsidRPr="00862CAC" w:rsidRDefault="006104DE" w:rsidP="00732DAF"/>
        </w:tc>
      </w:tr>
      <w:tr w:rsidR="001B1F9E" w:rsidRPr="00862CAC" w14:paraId="123422F8" w14:textId="77777777" w:rsidTr="00D502CF">
        <w:trPr>
          <w:cantSplit/>
        </w:trPr>
        <w:tc>
          <w:tcPr>
            <w:tcW w:w="1129" w:type="dxa"/>
          </w:tcPr>
          <w:p w14:paraId="66FCFA03" w14:textId="70273A0D" w:rsidR="001B1F9E" w:rsidRPr="00862CAC" w:rsidRDefault="001B1F9E" w:rsidP="00732DAF">
            <w:r w:rsidRPr="00862CAC">
              <w:lastRenderedPageBreak/>
              <w:t>2.3</w:t>
            </w:r>
          </w:p>
        </w:tc>
        <w:tc>
          <w:tcPr>
            <w:tcW w:w="8215" w:type="dxa"/>
          </w:tcPr>
          <w:p w14:paraId="320A65C1" w14:textId="44C48ED8" w:rsidR="001B1F9E" w:rsidRPr="00862CAC" w:rsidRDefault="001B1F9E" w:rsidP="00CF17CB">
            <w:pPr>
              <w:pStyle w:val="berschrift2"/>
              <w:outlineLvl w:val="1"/>
            </w:pPr>
            <w:bookmarkStart w:id="5" w:name="_Toc38880346"/>
            <w:r w:rsidRPr="00862CAC">
              <w:t>Neue Geschäftsmodelle für Partner</w:t>
            </w:r>
            <w:bookmarkEnd w:id="5"/>
          </w:p>
          <w:p w14:paraId="0DCC7FB3" w14:textId="53EE7514" w:rsidR="001B1F9E" w:rsidRPr="00862CAC" w:rsidRDefault="001B1F9E" w:rsidP="00732DAF">
            <w:r w:rsidRPr="00862CAC">
              <w:t>Klarer, einfacher, transparenter: Open Access ist ein Paradigmenwechsel im etablierten System des wissenschaftlichen Publizierens. Wer als Partner (z. B. als wissenschaftlicher Verlag oder als Zeitschrift) den beschleunigten digitalen Informationsaustausch unterstützt, macht sich zum Teil der Erfolgsstrategie.</w:t>
            </w:r>
          </w:p>
          <w:p w14:paraId="121030FD" w14:textId="7A9DAB95" w:rsidR="001B1F9E" w:rsidRPr="00862CAC" w:rsidRDefault="001B1F9E" w:rsidP="00732DAF"/>
        </w:tc>
      </w:tr>
      <w:tr w:rsidR="005E3F91" w:rsidRPr="00862CAC" w14:paraId="5A4A39BB" w14:textId="77777777" w:rsidTr="00D502CF">
        <w:trPr>
          <w:cantSplit/>
        </w:trPr>
        <w:tc>
          <w:tcPr>
            <w:tcW w:w="1129" w:type="dxa"/>
          </w:tcPr>
          <w:p w14:paraId="1CDFD535" w14:textId="633AF8E0" w:rsidR="005E3F91" w:rsidRPr="00862CAC" w:rsidRDefault="005E3F91" w:rsidP="00732DAF">
            <w:r>
              <w:t>3.0</w:t>
            </w:r>
          </w:p>
        </w:tc>
        <w:tc>
          <w:tcPr>
            <w:tcW w:w="8215" w:type="dxa"/>
          </w:tcPr>
          <w:p w14:paraId="7BD49F5D" w14:textId="265DFD9C" w:rsidR="005E3F91" w:rsidRPr="003617AA" w:rsidRDefault="005E3F91" w:rsidP="00276925">
            <w:pPr>
              <w:pStyle w:val="berschrift1"/>
              <w:outlineLvl w:val="0"/>
              <w:rPr>
                <w:lang w:val="de-CH"/>
              </w:rPr>
            </w:pPr>
            <w:bookmarkStart w:id="6" w:name="_Toc38880347"/>
            <w:r w:rsidRPr="003617AA">
              <w:rPr>
                <w:lang w:val="de-CH"/>
              </w:rPr>
              <w:t>Wissenschaftliche Artikel veröffentlichen</w:t>
            </w:r>
            <w:bookmarkEnd w:id="6"/>
          </w:p>
          <w:p w14:paraId="65D1A396" w14:textId="20222EC4" w:rsidR="005E3F91" w:rsidRPr="00276925" w:rsidRDefault="005E3F91" w:rsidP="00276925">
            <w:pPr>
              <w:pStyle w:val="berschrift2"/>
              <w:outlineLvl w:val="1"/>
            </w:pPr>
            <w:bookmarkStart w:id="7" w:name="_Toc38880348"/>
            <w:r w:rsidRPr="00276925">
              <w:t>Open Access – gewusst wie</w:t>
            </w:r>
            <w:bookmarkEnd w:id="7"/>
            <w:r w:rsidRPr="00276925">
              <w:t xml:space="preserve"> </w:t>
            </w:r>
          </w:p>
          <w:p w14:paraId="6A2F26F2" w14:textId="77777777" w:rsidR="005E3F91" w:rsidRPr="005E3F91" w:rsidRDefault="005E3F91" w:rsidP="005E3F91"/>
          <w:p w14:paraId="367D98BF" w14:textId="77777777" w:rsidR="005E3F91" w:rsidRPr="00276925" w:rsidRDefault="005E3F91" w:rsidP="00276925">
            <w:pPr>
              <w:pStyle w:val="berschrift3"/>
              <w:outlineLvl w:val="2"/>
            </w:pPr>
            <w:r w:rsidRPr="00276925">
              <w:t>Der klassische Weg (</w:t>
            </w:r>
            <w:proofErr w:type="spellStart"/>
            <w:r w:rsidRPr="00276925">
              <w:t>Closed</w:t>
            </w:r>
            <w:proofErr w:type="spellEnd"/>
            <w:r w:rsidRPr="00276925">
              <w:t xml:space="preserve"> Access)</w:t>
            </w:r>
          </w:p>
          <w:p w14:paraId="0B599668" w14:textId="6510CAB1" w:rsidR="005E3F91" w:rsidRPr="005E3F91" w:rsidRDefault="005E3F91" w:rsidP="005E3F91">
            <w:r w:rsidRPr="005E3F91">
              <w:t>Forschende veröffentlichen ihren Artikel in einer tradi</w:t>
            </w:r>
            <w:r w:rsidRPr="005E3F91">
              <w:softHyphen/>
              <w:t xml:space="preserve">tionellen Zeitschrift oder ihr Buch traditionell bei einem Verlag. Nach der Veröffentlichung im </w:t>
            </w:r>
            <w:proofErr w:type="spellStart"/>
            <w:r w:rsidRPr="005E3F91">
              <w:t>Closed</w:t>
            </w:r>
            <w:proofErr w:type="spellEnd"/>
            <w:r w:rsidRPr="005E3F91">
              <w:t xml:space="preserve"> Access ist der Artikel für Abonnenten verfügbar, das Buch kann im Handel gekauft werden.</w:t>
            </w:r>
          </w:p>
          <w:p w14:paraId="503CCE47" w14:textId="77777777" w:rsidR="005E3F91" w:rsidRPr="005E3F91" w:rsidRDefault="005E3F91" w:rsidP="005E3F91"/>
          <w:p w14:paraId="06EBBE0B" w14:textId="77777777" w:rsidR="005E3F91" w:rsidRDefault="005E3F91" w:rsidP="005E3F91">
            <w:pPr>
              <w:pStyle w:val="Untertitel"/>
            </w:pPr>
            <w:r>
              <w:t>Publikationen Open Access veröffentlichen</w:t>
            </w:r>
          </w:p>
          <w:p w14:paraId="03DC6C7D" w14:textId="1A0C63ED" w:rsidR="005E3F91" w:rsidRDefault="005E3F91" w:rsidP="005E3F91">
            <w:r w:rsidRPr="005E3F91">
              <w:t>Damit Forschungsergebnisse weltweit zugänglich gemacht werden können, gibt es heute zwei mögliche Publikationswege: Der sogenannte «grüne Weg» führt über die klassische Erstver</w:t>
            </w:r>
            <w:r w:rsidRPr="005E3F91">
              <w:softHyphen/>
              <w:t>öffentlichung (</w:t>
            </w:r>
            <w:proofErr w:type="spellStart"/>
            <w:r w:rsidRPr="005E3F91">
              <w:t>Closed</w:t>
            </w:r>
            <w:proofErr w:type="spellEnd"/>
            <w:r w:rsidRPr="005E3F91">
              <w:t xml:space="preserve"> Access) zur Zweitveröffentlichung mittels Open Access, evtl. nach einem Embargo. Der «goldene Weg» publiziert die Erstveröffentlichung direkt über Open Access.</w:t>
            </w:r>
          </w:p>
          <w:p w14:paraId="3C181E3E" w14:textId="77777777" w:rsidR="00924B9A" w:rsidRDefault="00924B9A" w:rsidP="005E3F91"/>
          <w:p w14:paraId="67016E3B" w14:textId="77777777" w:rsidR="005E3F91" w:rsidRDefault="005E3F91" w:rsidP="00754673">
            <w:pPr>
              <w:jc w:val="center"/>
            </w:pPr>
            <w:r w:rsidRPr="005E3F91">
              <w:rPr>
                <w:noProof/>
              </w:rPr>
              <w:drawing>
                <wp:inline distT="0" distB="0" distL="0" distR="0" wp14:anchorId="1CDE1EB2" wp14:editId="78BA0513">
                  <wp:extent cx="4684822" cy="1649896"/>
                  <wp:effectExtent l="0" t="0" r="1905" b="7620"/>
                  <wp:docPr id="12" name="Grafik 2">
                    <a:extLst xmlns:a="http://schemas.openxmlformats.org/drawingml/2006/main">
                      <a:ext uri="{FF2B5EF4-FFF2-40B4-BE49-F238E27FC236}">
                        <a16:creationId xmlns:a16="http://schemas.microsoft.com/office/drawing/2014/main" id="{5D0CCE09-88E8-40B5-831B-CDA345FF91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5D0CCE09-88E8-40B5-831B-CDA345FF912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86892" cy="1650625"/>
                          </a:xfrm>
                          <a:prstGeom prst="rect">
                            <a:avLst/>
                          </a:prstGeom>
                        </pic:spPr>
                      </pic:pic>
                    </a:graphicData>
                  </a:graphic>
                </wp:inline>
              </w:drawing>
            </w:r>
          </w:p>
          <w:p w14:paraId="52030E58" w14:textId="59B745E6" w:rsidR="00754673" w:rsidRPr="005E3F91" w:rsidRDefault="00754673" w:rsidP="00754673">
            <w:pPr>
              <w:jc w:val="center"/>
            </w:pPr>
          </w:p>
        </w:tc>
      </w:tr>
      <w:tr w:rsidR="005E3F91" w:rsidRPr="00862CAC" w14:paraId="12DE1764" w14:textId="77777777" w:rsidTr="00D502CF">
        <w:trPr>
          <w:cantSplit/>
        </w:trPr>
        <w:tc>
          <w:tcPr>
            <w:tcW w:w="1129" w:type="dxa"/>
          </w:tcPr>
          <w:p w14:paraId="521C584B" w14:textId="2302B866" w:rsidR="005E3F91" w:rsidRDefault="00FF0164" w:rsidP="00732DAF">
            <w:r>
              <w:t>3.1</w:t>
            </w:r>
          </w:p>
        </w:tc>
        <w:tc>
          <w:tcPr>
            <w:tcW w:w="8215" w:type="dxa"/>
          </w:tcPr>
          <w:p w14:paraId="2AD1EC92" w14:textId="3DC8EC99" w:rsidR="00FF0164" w:rsidRDefault="00FF0164" w:rsidP="00CF17CB">
            <w:pPr>
              <w:pStyle w:val="berschrift2"/>
              <w:outlineLvl w:val="1"/>
            </w:pPr>
            <w:bookmarkStart w:id="8" w:name="_Toc38880349"/>
            <w:r>
              <w:t>Der grüne Weg (Open Access, Zweitveröffentlichung)</w:t>
            </w:r>
            <w:bookmarkEnd w:id="8"/>
          </w:p>
          <w:p w14:paraId="27B966AC" w14:textId="77777777" w:rsidR="005E3F91" w:rsidRDefault="00FF0164" w:rsidP="00FF0164">
            <w:r>
              <w:t>Forschende publizieren ihren Artikel in einer Abonnementszeitschrift oder veröffentlichen ein Buch im Buchhandel. Spätestens nach 6 Monaten legen sie den Beitrag in einer öffentlichen Datenbank ab. Für Bücher gilt eine Frist von 12 Monaten. Bei diesem Weg entstehen keine Gebühren. Allerdings gilt es, die Embargofristen einzuhalten.</w:t>
            </w:r>
          </w:p>
          <w:p w14:paraId="24740B31" w14:textId="75826DC0" w:rsidR="006104DE" w:rsidRPr="005E3F91" w:rsidRDefault="006104DE" w:rsidP="00FF0164"/>
        </w:tc>
      </w:tr>
      <w:tr w:rsidR="00FF0164" w:rsidRPr="00862CAC" w14:paraId="76124BA1" w14:textId="77777777" w:rsidTr="00D502CF">
        <w:trPr>
          <w:cantSplit/>
        </w:trPr>
        <w:tc>
          <w:tcPr>
            <w:tcW w:w="1129" w:type="dxa"/>
          </w:tcPr>
          <w:p w14:paraId="2521E147" w14:textId="7612DC5C" w:rsidR="00FF0164" w:rsidRDefault="00FF0164" w:rsidP="00732DAF">
            <w:r>
              <w:lastRenderedPageBreak/>
              <w:t>3.2</w:t>
            </w:r>
          </w:p>
        </w:tc>
        <w:tc>
          <w:tcPr>
            <w:tcW w:w="8215" w:type="dxa"/>
          </w:tcPr>
          <w:p w14:paraId="16D5FBF4" w14:textId="74D52E9E" w:rsidR="00FF0164" w:rsidRDefault="00754673" w:rsidP="00CF17CB">
            <w:pPr>
              <w:pStyle w:val="berschrift3"/>
              <w:outlineLvl w:val="2"/>
            </w:pPr>
            <w:r w:rsidRPr="00754673">
              <w:t>Der grüne Weg (Open Access, Zweitveröffentlichung)</w:t>
            </w:r>
          </w:p>
          <w:p w14:paraId="316A6301" w14:textId="77777777" w:rsidR="00754673" w:rsidRPr="00754673" w:rsidRDefault="00754673" w:rsidP="00754673"/>
          <w:p w14:paraId="44EF2CA7" w14:textId="2690E0DB" w:rsidR="00754673" w:rsidRPr="00754673" w:rsidRDefault="00754673" w:rsidP="00754673">
            <w:pPr>
              <w:jc w:val="center"/>
            </w:pPr>
            <w:r w:rsidRPr="00FF0164">
              <w:rPr>
                <w:noProof/>
              </w:rPr>
              <w:drawing>
                <wp:inline distT="0" distB="0" distL="0" distR="0" wp14:anchorId="1F0EF166" wp14:editId="1B4FA69B">
                  <wp:extent cx="2743200" cy="1795183"/>
                  <wp:effectExtent l="0" t="0" r="0" b="0"/>
                  <wp:docPr id="11" name="Inhaltsplatzhalter 10">
                    <a:extLst xmlns:a="http://schemas.openxmlformats.org/drawingml/2006/main">
                      <a:ext uri="{FF2B5EF4-FFF2-40B4-BE49-F238E27FC236}">
                        <a16:creationId xmlns:a16="http://schemas.microsoft.com/office/drawing/2014/main" id="{B9144836-BBF9-442F-AA6D-29E3F2CC680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Inhaltsplatzhalter 10">
                            <a:extLst>
                              <a:ext uri="{FF2B5EF4-FFF2-40B4-BE49-F238E27FC236}">
                                <a16:creationId xmlns:a16="http://schemas.microsoft.com/office/drawing/2014/main" id="{B9144836-BBF9-442F-AA6D-29E3F2CC6802}"/>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4831" cy="1796250"/>
                          </a:xfrm>
                          <a:prstGeom prst="rect">
                            <a:avLst/>
                          </a:prstGeom>
                        </pic:spPr>
                      </pic:pic>
                    </a:graphicData>
                  </a:graphic>
                </wp:inline>
              </w:drawing>
            </w:r>
          </w:p>
          <w:p w14:paraId="7C3A36B8" w14:textId="77777777" w:rsidR="00FF0164" w:rsidRDefault="00FF0164" w:rsidP="00FF0164"/>
          <w:p w14:paraId="65624D0B" w14:textId="4EFE6208" w:rsidR="00FF0164" w:rsidRDefault="00FF0164" w:rsidP="00FF0164">
            <w:pPr>
              <w:pStyle w:val="Listenabsatz"/>
              <w:numPr>
                <w:ilvl w:val="0"/>
                <w:numId w:val="2"/>
              </w:numPr>
            </w:pPr>
            <w:r>
              <w:t>Forschungsergebnisse öffentlich finanzierter Forschung</w:t>
            </w:r>
          </w:p>
          <w:p w14:paraId="0732898C" w14:textId="2D7813A6" w:rsidR="00FF0164" w:rsidRDefault="00FF0164" w:rsidP="00FF0164">
            <w:pPr>
              <w:pStyle w:val="Listenabsatz"/>
              <w:numPr>
                <w:ilvl w:val="0"/>
                <w:numId w:val="3"/>
              </w:numPr>
            </w:pPr>
            <w:r>
              <w:t>Einreichung der Manuskripte an den klassischen Verlag und Begutachtung durch Fachkollegen</w:t>
            </w:r>
          </w:p>
          <w:p w14:paraId="38D37E93" w14:textId="187076FE" w:rsidR="00FF0164" w:rsidRDefault="00FF0164" w:rsidP="00FF0164">
            <w:pPr>
              <w:pStyle w:val="Listenabsatz"/>
              <w:numPr>
                <w:ilvl w:val="0"/>
                <w:numId w:val="4"/>
              </w:numPr>
            </w:pPr>
            <w:r>
              <w:t>Annahme zur Veröffentlichung</w:t>
            </w:r>
          </w:p>
          <w:p w14:paraId="686CA4FF" w14:textId="42E41A58" w:rsidR="00FF0164" w:rsidRDefault="00FF0164" w:rsidP="00FF0164">
            <w:pPr>
              <w:pStyle w:val="Listenabsatz"/>
              <w:numPr>
                <w:ilvl w:val="0"/>
                <w:numId w:val="5"/>
              </w:numPr>
            </w:pPr>
            <w:r>
              <w:t>Übertragung des Urheberrechts an die Verlage – die Autoren behalten das Recht zur Verbreitung einer Kopie des</w:t>
            </w:r>
            <w:r w:rsidR="00754673">
              <w:t xml:space="preserve"> </w:t>
            </w:r>
            <w:r>
              <w:t>akzeptierten Manuskripts über Open-Access-Repositorien</w:t>
            </w:r>
          </w:p>
          <w:p w14:paraId="2B02AAB2" w14:textId="5A9DDC0F" w:rsidR="00FF0164" w:rsidRDefault="00FF0164" w:rsidP="00A80F28">
            <w:pPr>
              <w:pStyle w:val="Listenabsatz"/>
              <w:numPr>
                <w:ilvl w:val="0"/>
                <w:numId w:val="6"/>
              </w:numPr>
            </w:pPr>
            <w:r>
              <w:t>Mögliche vorübergehende Sperrung</w:t>
            </w:r>
          </w:p>
          <w:p w14:paraId="205B4343" w14:textId="303A9697" w:rsidR="00FF0164" w:rsidRDefault="00FF0164" w:rsidP="00A80F28">
            <w:pPr>
              <w:pStyle w:val="Listenabsatz"/>
              <w:numPr>
                <w:ilvl w:val="0"/>
                <w:numId w:val="7"/>
              </w:numPr>
            </w:pPr>
            <w:r>
              <w:t>Open-Access-«Zweitveröffentlichung» nach Ablauf der Sperrfrist und Download durch die Öffentlichkeit</w:t>
            </w:r>
          </w:p>
          <w:p w14:paraId="4A7B7EC3" w14:textId="68693C5A" w:rsidR="00FF0164" w:rsidRDefault="00FF0164" w:rsidP="00A80F28">
            <w:pPr>
              <w:pStyle w:val="Listenabsatz"/>
              <w:numPr>
                <w:ilvl w:val="0"/>
                <w:numId w:val="8"/>
              </w:numPr>
            </w:pPr>
            <w:r>
              <w:t>Beschleunigter wissenschaftlicher Fortschritt und erhöhte Rendite öffentlicher Investitionen dank Open Access</w:t>
            </w:r>
          </w:p>
          <w:p w14:paraId="1FCC2774" w14:textId="605225A8" w:rsidR="00FF0164" w:rsidRPr="00FF0164" w:rsidRDefault="00FF0164" w:rsidP="00FF0164"/>
        </w:tc>
      </w:tr>
      <w:tr w:rsidR="00754673" w:rsidRPr="00862CAC" w14:paraId="72A983B9" w14:textId="77777777" w:rsidTr="00D502CF">
        <w:trPr>
          <w:cantSplit/>
        </w:trPr>
        <w:tc>
          <w:tcPr>
            <w:tcW w:w="1129" w:type="dxa"/>
          </w:tcPr>
          <w:p w14:paraId="4C6B8F9C" w14:textId="2ED90E33" w:rsidR="00754673" w:rsidRDefault="00754673" w:rsidP="00732DAF">
            <w:r>
              <w:t>3.3</w:t>
            </w:r>
          </w:p>
        </w:tc>
        <w:tc>
          <w:tcPr>
            <w:tcW w:w="8215" w:type="dxa"/>
          </w:tcPr>
          <w:p w14:paraId="39E4E667" w14:textId="60D2A3BD" w:rsidR="00754673" w:rsidRDefault="00754673" w:rsidP="00CF17CB">
            <w:pPr>
              <w:pStyle w:val="berschrift2"/>
              <w:outlineLvl w:val="1"/>
            </w:pPr>
            <w:bookmarkStart w:id="9" w:name="_Toc38880350"/>
            <w:r>
              <w:t>Der goldene Weg (Open Access, Erstveröffentlichung)</w:t>
            </w:r>
            <w:bookmarkEnd w:id="9"/>
          </w:p>
          <w:p w14:paraId="5BE098EE" w14:textId="77777777" w:rsidR="00754673" w:rsidRDefault="00754673" w:rsidP="00754673">
            <w:r>
              <w:t>Forschende veröffentlichen ihre Beiträge direkt in Open-Access-Zeitschriften und als Open-Access-Bücher. Der Vorteil: Die Publikationen sind sofort frei zugänglich. Bei diesem Weg können Publikationsgebühren anfallen. Der Schweizerische Nationalfonds (SNF) übernimmt die Kosten im Rahmen seiner Forschungsbeiträge. Die Hochschulen übernehmen Kosten im Rahmen ihrer Verlagsverträge und Publikationsfonds. Die Autoren oder Institutionen können die Kostenübernahme beantragen.</w:t>
            </w:r>
          </w:p>
          <w:p w14:paraId="55713275" w14:textId="0EA49B25" w:rsidR="006104DE" w:rsidRDefault="006104DE" w:rsidP="00754673"/>
        </w:tc>
      </w:tr>
      <w:tr w:rsidR="00754673" w:rsidRPr="00862CAC" w14:paraId="4445A0F0" w14:textId="77777777" w:rsidTr="00D502CF">
        <w:trPr>
          <w:cantSplit/>
        </w:trPr>
        <w:tc>
          <w:tcPr>
            <w:tcW w:w="1129" w:type="dxa"/>
          </w:tcPr>
          <w:p w14:paraId="1C032117" w14:textId="6B6D4DB0" w:rsidR="00754673" w:rsidRDefault="00754673" w:rsidP="00732DAF">
            <w:r>
              <w:lastRenderedPageBreak/>
              <w:t>3.4</w:t>
            </w:r>
          </w:p>
        </w:tc>
        <w:tc>
          <w:tcPr>
            <w:tcW w:w="8215" w:type="dxa"/>
          </w:tcPr>
          <w:p w14:paraId="4D19D988" w14:textId="4060D514" w:rsidR="00754673" w:rsidRDefault="00754673" w:rsidP="00CF17CB">
            <w:pPr>
              <w:pStyle w:val="berschrift3"/>
              <w:outlineLvl w:val="2"/>
            </w:pPr>
            <w:r w:rsidRPr="00754673">
              <w:t>Der goldene Weg (Open Access, Erstveröffentlichung)</w:t>
            </w:r>
          </w:p>
          <w:p w14:paraId="5DDB29FE" w14:textId="77777777" w:rsidR="00754673" w:rsidRPr="00754673" w:rsidRDefault="00754673" w:rsidP="00754673"/>
          <w:p w14:paraId="5ED81339" w14:textId="77777777" w:rsidR="00754673" w:rsidRDefault="00754673" w:rsidP="00754673">
            <w:pPr>
              <w:jc w:val="center"/>
            </w:pPr>
            <w:r w:rsidRPr="00754673">
              <w:rPr>
                <w:noProof/>
              </w:rPr>
              <w:drawing>
                <wp:inline distT="0" distB="0" distL="0" distR="0" wp14:anchorId="76B859A0" wp14:editId="340DC59D">
                  <wp:extent cx="2604052" cy="1673362"/>
                  <wp:effectExtent l="0" t="0" r="6350" b="3175"/>
                  <wp:docPr id="13" name="Grafik 2">
                    <a:extLst xmlns:a="http://schemas.openxmlformats.org/drawingml/2006/main">
                      <a:ext uri="{FF2B5EF4-FFF2-40B4-BE49-F238E27FC236}">
                        <a16:creationId xmlns:a16="http://schemas.microsoft.com/office/drawing/2014/main" id="{F38D3ECD-D01C-4ACA-8EDB-0B7F24DA8C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F38D3ECD-D01C-4ACA-8EDB-0B7F24DA8CC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866" cy="1674528"/>
                          </a:xfrm>
                          <a:prstGeom prst="rect">
                            <a:avLst/>
                          </a:prstGeom>
                        </pic:spPr>
                      </pic:pic>
                    </a:graphicData>
                  </a:graphic>
                </wp:inline>
              </w:drawing>
            </w:r>
          </w:p>
          <w:p w14:paraId="4A9DBDD3" w14:textId="0B772346" w:rsidR="00754673" w:rsidRDefault="00754673" w:rsidP="00754673"/>
          <w:p w14:paraId="1380C66F" w14:textId="447DC755" w:rsidR="000527FB" w:rsidRDefault="000527FB" w:rsidP="000527FB">
            <w:pPr>
              <w:pStyle w:val="Listenabsatz"/>
              <w:numPr>
                <w:ilvl w:val="0"/>
                <w:numId w:val="2"/>
              </w:numPr>
            </w:pPr>
            <w:r>
              <w:t>Forschungsergebnisse öffentlich finanzierter Forschung</w:t>
            </w:r>
          </w:p>
          <w:p w14:paraId="4E49479F" w14:textId="4E354B23" w:rsidR="000527FB" w:rsidRDefault="000527FB" w:rsidP="000527FB">
            <w:pPr>
              <w:pStyle w:val="Listenabsatz"/>
              <w:numPr>
                <w:ilvl w:val="0"/>
                <w:numId w:val="3"/>
              </w:numPr>
            </w:pPr>
            <w:r>
              <w:t>Einreichung der Manuskripte an den Open-Access-Verlag und Begutachtung durch Fachkollegen</w:t>
            </w:r>
          </w:p>
          <w:p w14:paraId="6C4D7A8C" w14:textId="1F7B1926" w:rsidR="000527FB" w:rsidRDefault="000527FB" w:rsidP="000527FB">
            <w:pPr>
              <w:pStyle w:val="Listenabsatz"/>
              <w:numPr>
                <w:ilvl w:val="0"/>
                <w:numId w:val="4"/>
              </w:numPr>
            </w:pPr>
            <w:r>
              <w:t>Annahme zur Veröffentlichung</w:t>
            </w:r>
          </w:p>
          <w:p w14:paraId="73633A40" w14:textId="5CCFAD54" w:rsidR="000527FB" w:rsidRDefault="000527FB" w:rsidP="000527FB">
            <w:pPr>
              <w:pStyle w:val="Listenabsatz"/>
              <w:numPr>
                <w:ilvl w:val="0"/>
                <w:numId w:val="5"/>
              </w:numPr>
            </w:pPr>
            <w:r>
              <w:t>Verbleib des Urheberrechts beim Autor – Gewährung der «Lizenz zur Veröffentlichung» an den Open-Access-Verlag</w:t>
            </w:r>
          </w:p>
          <w:p w14:paraId="40BEB0F2" w14:textId="63465CD0" w:rsidR="000527FB" w:rsidRDefault="000527FB" w:rsidP="000527FB">
            <w:pPr>
              <w:pStyle w:val="Listenabsatz"/>
              <w:numPr>
                <w:ilvl w:val="0"/>
                <w:numId w:val="6"/>
              </w:numPr>
            </w:pPr>
            <w:r>
              <w:t>Mögliche «Publikationsgebühr» zur Deckung der Verlagskosten</w:t>
            </w:r>
          </w:p>
          <w:p w14:paraId="6E970BF4" w14:textId="5FB7930F" w:rsidR="000527FB" w:rsidRDefault="000527FB" w:rsidP="000527FB">
            <w:pPr>
              <w:pStyle w:val="Listenabsatz"/>
              <w:numPr>
                <w:ilvl w:val="0"/>
                <w:numId w:val="7"/>
              </w:numPr>
            </w:pPr>
            <w:r>
              <w:t>Open-Access-«Erstveröffentlichung» und Download durch die Öffentlichkeit</w:t>
            </w:r>
          </w:p>
          <w:p w14:paraId="33B279E4" w14:textId="59EFB329" w:rsidR="000527FB" w:rsidRDefault="000527FB" w:rsidP="000527FB">
            <w:pPr>
              <w:pStyle w:val="Listenabsatz"/>
              <w:numPr>
                <w:ilvl w:val="0"/>
                <w:numId w:val="8"/>
              </w:numPr>
            </w:pPr>
            <w:r>
              <w:t>Öffentliche Weiterverwendungsrechte unter offenen Lizenzen</w:t>
            </w:r>
          </w:p>
          <w:p w14:paraId="7490F970" w14:textId="1EFD765A" w:rsidR="000527FB" w:rsidRDefault="000527FB" w:rsidP="000527FB">
            <w:pPr>
              <w:pStyle w:val="Listenabsatz"/>
              <w:numPr>
                <w:ilvl w:val="0"/>
                <w:numId w:val="9"/>
              </w:numPr>
            </w:pPr>
            <w:r>
              <w:t>Beschleunigter wissenschaftlicher Fortschritt und erhöhte Rendite öffentlicher Investitionen dank Open Access</w:t>
            </w:r>
          </w:p>
          <w:p w14:paraId="3F192FA5" w14:textId="2266537E" w:rsidR="00754673" w:rsidRPr="00754673" w:rsidRDefault="00754673" w:rsidP="00754673"/>
        </w:tc>
      </w:tr>
      <w:tr w:rsidR="00CE2CE8" w:rsidRPr="00862CAC" w14:paraId="2F0A6BF4" w14:textId="77777777" w:rsidTr="00D502CF">
        <w:trPr>
          <w:cantSplit/>
        </w:trPr>
        <w:tc>
          <w:tcPr>
            <w:tcW w:w="1129" w:type="dxa"/>
          </w:tcPr>
          <w:p w14:paraId="14EBC4A2" w14:textId="5F878C4D" w:rsidR="00CE2CE8" w:rsidRDefault="00CE2CE8" w:rsidP="00732DAF">
            <w:r>
              <w:t>4.0</w:t>
            </w:r>
          </w:p>
        </w:tc>
        <w:tc>
          <w:tcPr>
            <w:tcW w:w="8215" w:type="dxa"/>
          </w:tcPr>
          <w:p w14:paraId="0AB199A3" w14:textId="788FA404" w:rsidR="00CF17CB" w:rsidRPr="003617AA" w:rsidRDefault="00CE2CE8" w:rsidP="00CF17CB">
            <w:pPr>
              <w:pStyle w:val="berschrift1"/>
              <w:outlineLvl w:val="0"/>
              <w:rPr>
                <w:lang w:val="de-CH"/>
              </w:rPr>
            </w:pPr>
            <w:bookmarkStart w:id="10" w:name="_Toc38880351"/>
            <w:r w:rsidRPr="003617AA">
              <w:rPr>
                <w:lang w:val="de-CH"/>
              </w:rPr>
              <w:t>Open Access – die zukunftsweisende Publikationskultur</w:t>
            </w:r>
            <w:bookmarkEnd w:id="10"/>
            <w:r w:rsidRPr="003617AA">
              <w:rPr>
                <w:lang w:val="de-CH"/>
              </w:rPr>
              <w:t xml:space="preserve"> </w:t>
            </w:r>
          </w:p>
          <w:p w14:paraId="0F238256" w14:textId="01D36F8F" w:rsidR="00CE2CE8" w:rsidRDefault="00CE2CE8" w:rsidP="00CF17CB">
            <w:pPr>
              <w:pStyle w:val="berschrift2"/>
              <w:outlineLvl w:val="1"/>
            </w:pPr>
            <w:bookmarkStart w:id="11" w:name="_Toc38880352"/>
            <w:r>
              <w:t>in der Schweiz und international</w:t>
            </w:r>
            <w:bookmarkEnd w:id="11"/>
          </w:p>
          <w:p w14:paraId="19A2238F" w14:textId="77777777" w:rsidR="00CE2CE8" w:rsidRDefault="00CE2CE8" w:rsidP="00CE2CE8"/>
          <w:p w14:paraId="604BC793" w14:textId="2BBDC903" w:rsidR="00CE2CE8" w:rsidRDefault="00CE2CE8" w:rsidP="00CE2CE8">
            <w:r>
              <w:t xml:space="preserve">Im Auftrag des Staatssekretariats für Bildung, Forschung und Innovation (SBFI) und in Zusammenarbeit mit dem Schweizerischen Nationalfonds (SNF) erarbeitete </w:t>
            </w:r>
            <w:proofErr w:type="spellStart"/>
            <w:r>
              <w:t>swissuniversities</w:t>
            </w:r>
            <w:proofErr w:type="spellEnd"/>
            <w:r>
              <w:t xml:space="preserve"> 2016 eine nationale Strategie für Open Access. </w:t>
            </w:r>
            <w:proofErr w:type="spellStart"/>
            <w:r>
              <w:t>swissuniversities</w:t>
            </w:r>
            <w:proofErr w:type="spellEnd"/>
            <w:r>
              <w:t xml:space="preserve"> und der Schweizerische Nationalfonds sind überzeugt von der Open-Access-Bewegung. Der freie Zugang zu öffentlich finanzierten Forschungsergebnissen verbessert die Informationsversorgung der Öffentlichkeit, erhöht die Sichtbarkeit von Publikationen und unterstützt weltweit die interdisziplinäre Zusammenarbeit.</w:t>
            </w:r>
          </w:p>
          <w:p w14:paraId="2AD53CE0" w14:textId="77777777" w:rsidR="00CE2CE8" w:rsidRDefault="00CE2CE8" w:rsidP="00CE2CE8"/>
          <w:p w14:paraId="74CAB9B4" w14:textId="47EDF742" w:rsidR="00CE2CE8" w:rsidRDefault="00CE2CE8" w:rsidP="00CE2CE8">
            <w:r w:rsidRPr="00D250E8">
              <w:rPr>
                <w:b/>
                <w:bCs/>
              </w:rPr>
              <w:t xml:space="preserve">Aus diesen Gründen fördern </w:t>
            </w:r>
            <w:hyperlink r:id="rId15" w:history="1">
              <w:proofErr w:type="spellStart"/>
              <w:r w:rsidRPr="00D250E8">
                <w:rPr>
                  <w:rStyle w:val="Hyperlink"/>
                  <w:b/>
                  <w:bCs/>
                  <w:color w:val="FF0000"/>
                </w:rPr>
                <w:t>swissuniversities</w:t>
              </w:r>
              <w:proofErr w:type="spellEnd"/>
            </w:hyperlink>
            <w:r w:rsidRPr="00D250E8">
              <w:rPr>
                <w:b/>
                <w:bCs/>
                <w:color w:val="FF0000"/>
              </w:rPr>
              <w:t xml:space="preserve"> </w:t>
            </w:r>
            <w:r w:rsidRPr="00D250E8">
              <w:rPr>
                <w:b/>
                <w:bCs/>
              </w:rPr>
              <w:t xml:space="preserve">und der </w:t>
            </w:r>
            <w:hyperlink r:id="rId16" w:history="1">
              <w:r w:rsidRPr="00D250E8">
                <w:rPr>
                  <w:rStyle w:val="Hyperlink"/>
                  <w:b/>
                  <w:bCs/>
                  <w:color w:val="FF0000"/>
                </w:rPr>
                <w:t>Schweizerische Nationalfonds Open Access</w:t>
              </w:r>
            </w:hyperlink>
            <w:r w:rsidRPr="00D250E8">
              <w:rPr>
                <w:b/>
                <w:bCs/>
                <w:color w:val="FF0000"/>
              </w:rPr>
              <w:t xml:space="preserve"> </w:t>
            </w:r>
            <w:r w:rsidRPr="00D250E8">
              <w:rPr>
                <w:b/>
                <w:bCs/>
              </w:rPr>
              <w:t>in der Schweiz.</w:t>
            </w:r>
            <w:r>
              <w:t xml:space="preserve"> Die Vision der nationalen Open-Access-Strategie der Schweiz (Version des Berichts vom 29. November 2017) setzt zum Ziel, dass bis spätestens im Jahr 2024 100 % der wissenschaftlichen Publikationen, die aus öffentlicher Förderung stammen, im Open Access verfügbar sein sollen.</w:t>
            </w:r>
          </w:p>
          <w:p w14:paraId="45809228" w14:textId="77777777" w:rsidR="00CE2CE8" w:rsidRDefault="00CE2CE8" w:rsidP="00CE2CE8"/>
          <w:p w14:paraId="2997BE7C" w14:textId="59E5D9A4" w:rsidR="00CE2CE8" w:rsidRDefault="00CE2CE8" w:rsidP="00CE2CE8">
            <w:r w:rsidRPr="00CE2CE8">
              <w:t xml:space="preserve">In Zusammenarbeit mit dem Schweizerischen Nationalfonds (SNF) bietet </w:t>
            </w:r>
            <w:proofErr w:type="spellStart"/>
            <w:r w:rsidRPr="00CE2CE8">
              <w:t>swissuniversities</w:t>
            </w:r>
            <w:proofErr w:type="spellEnd"/>
            <w:r w:rsidRPr="00CE2CE8">
              <w:t xml:space="preserve"> den Wissenschaftlerinnen und Wissenschaftlern praktische und finanzielle Unterstützung für die Open-Access-Veröffentlichung ihrer Arbeiten an.</w:t>
            </w:r>
          </w:p>
          <w:p w14:paraId="33E338E5" w14:textId="7073E7FD" w:rsidR="00CE2CE8" w:rsidRPr="00754673" w:rsidRDefault="00CE2CE8" w:rsidP="00CE2CE8">
            <w:bookmarkStart w:id="12" w:name="_GoBack"/>
            <w:bookmarkEnd w:id="12"/>
          </w:p>
        </w:tc>
      </w:tr>
      <w:tr w:rsidR="00CE2CE8" w:rsidRPr="00862CAC" w14:paraId="4EF6EAE2" w14:textId="77777777" w:rsidTr="00D502CF">
        <w:trPr>
          <w:cantSplit/>
        </w:trPr>
        <w:tc>
          <w:tcPr>
            <w:tcW w:w="1129" w:type="dxa"/>
          </w:tcPr>
          <w:p w14:paraId="7539EACB" w14:textId="33C6EDB7" w:rsidR="00CE2CE8" w:rsidRDefault="00CE2CE8" w:rsidP="00732DAF">
            <w:r>
              <w:lastRenderedPageBreak/>
              <w:t>4.1</w:t>
            </w:r>
          </w:p>
        </w:tc>
        <w:tc>
          <w:tcPr>
            <w:tcW w:w="8215" w:type="dxa"/>
          </w:tcPr>
          <w:p w14:paraId="20B78743" w14:textId="77777777" w:rsidR="00CE2CE8" w:rsidRDefault="00CE2CE8" w:rsidP="00CF17CB">
            <w:pPr>
              <w:pStyle w:val="berschrift1"/>
              <w:outlineLvl w:val="0"/>
            </w:pPr>
            <w:bookmarkStart w:id="13" w:name="_Toc38880353"/>
            <w:r>
              <w:t>Vision</w:t>
            </w:r>
            <w:bookmarkEnd w:id="13"/>
          </w:p>
          <w:p w14:paraId="3EC4579C" w14:textId="77777777" w:rsidR="00CE2CE8" w:rsidRDefault="00CE2CE8" w:rsidP="00CE2CE8"/>
          <w:p w14:paraId="67C3ED25" w14:textId="77777777" w:rsidR="00CE2CE8" w:rsidRDefault="00CE2CE8" w:rsidP="00CE2CE8">
            <w:r w:rsidRPr="00CE2CE8">
              <w:rPr>
                <w:noProof/>
              </w:rPr>
              <w:drawing>
                <wp:inline distT="0" distB="0" distL="0" distR="0" wp14:anchorId="381B92CC" wp14:editId="562C6365">
                  <wp:extent cx="3600000" cy="1167287"/>
                  <wp:effectExtent l="0" t="0" r="0" b="0"/>
                  <wp:docPr id="5" name="Inhaltsplatzhalter 4">
                    <a:extLst xmlns:a="http://schemas.openxmlformats.org/drawingml/2006/main">
                      <a:ext uri="{FF2B5EF4-FFF2-40B4-BE49-F238E27FC236}">
                        <a16:creationId xmlns:a16="http://schemas.microsoft.com/office/drawing/2014/main" id="{7E63FA4E-543C-425C-9413-93A38D7CD9B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a:extLst>
                              <a:ext uri="{FF2B5EF4-FFF2-40B4-BE49-F238E27FC236}">
                                <a16:creationId xmlns:a16="http://schemas.microsoft.com/office/drawing/2014/main" id="{7E63FA4E-543C-425C-9413-93A38D7CD9BE}"/>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0" cy="1167287"/>
                          </a:xfrm>
                          <a:prstGeom prst="rect">
                            <a:avLst/>
                          </a:prstGeom>
                        </pic:spPr>
                      </pic:pic>
                    </a:graphicData>
                  </a:graphic>
                </wp:inline>
              </w:drawing>
            </w:r>
          </w:p>
          <w:p w14:paraId="49F173DE" w14:textId="7FEDFB05" w:rsidR="00CE2CE8" w:rsidRPr="00CE2CE8" w:rsidRDefault="00CE2CE8" w:rsidP="00CE2CE8"/>
        </w:tc>
      </w:tr>
    </w:tbl>
    <w:p w14:paraId="3F69EC18" w14:textId="77777777" w:rsidR="00823700" w:rsidRPr="00862CAC" w:rsidRDefault="00823700" w:rsidP="00732DAF"/>
    <w:p w14:paraId="215533E6" w14:textId="77777777" w:rsidR="00823700" w:rsidRPr="00862CAC" w:rsidRDefault="00823700" w:rsidP="00732DAF"/>
    <w:sectPr w:rsidR="00823700" w:rsidRPr="00862CAC" w:rsidSect="00037D07">
      <w:headerReference w:type="default" r:id="rId18"/>
      <w:footerReference w:type="default" r:id="rId19"/>
      <w:headerReference w:type="first" r:id="rId20"/>
      <w:footerReference w:type="first" r:id="rId21"/>
      <w:pgSz w:w="11906" w:h="16838" w:code="9"/>
      <w:pgMar w:top="2268" w:right="1134"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FAB62" w14:textId="77777777" w:rsidR="00C7116B" w:rsidRDefault="00C7116B" w:rsidP="00732DAF">
      <w:r>
        <w:separator/>
      </w:r>
    </w:p>
  </w:endnote>
  <w:endnote w:type="continuationSeparator" w:id="0">
    <w:p w14:paraId="04F34106" w14:textId="77777777" w:rsidR="00C7116B" w:rsidRDefault="00C7116B" w:rsidP="0073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ra-Regular">
    <w:panose1 w:val="00000000000000000000"/>
    <w:charset w:val="00"/>
    <w:family w:val="auto"/>
    <w:notTrueType/>
    <w:pitch w:val="default"/>
    <w:sig w:usb0="00000003" w:usb1="00000000" w:usb2="00000000" w:usb3="00000000" w:csb0="00000001" w:csb1="00000000"/>
  </w:font>
  <w:font w:name="Atlas Grotesk Medium">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B298" w14:textId="2D3C69B3" w:rsidR="00823700" w:rsidRDefault="00037D07" w:rsidP="00037D07">
    <w:pPr>
      <w:pStyle w:val="Standardklein"/>
    </w:pPr>
    <w:proofErr w:type="spellStart"/>
    <w:r>
      <w:t>swissuniversities</w:t>
    </w:r>
    <w:proofErr w:type="spellEnd"/>
    <w:r>
      <w:t xml:space="preserve"> / </w:t>
    </w:r>
    <w:r w:rsidRPr="00037D07">
      <w:t>Open Access / 04-2020 / D</w:t>
    </w:r>
    <w:r w:rsidR="00823700">
      <w:rPr>
        <w:noProof/>
      </w:rPr>
      <w:drawing>
        <wp:anchor distT="0" distB="0" distL="114300" distR="114300" simplePos="0" relativeHeight="251662336" behindDoc="1" locked="0" layoutInCell="1" allowOverlap="1" wp14:anchorId="77E96CF6" wp14:editId="306FBAE4">
          <wp:simplePos x="0" y="0"/>
          <wp:positionH relativeFrom="column">
            <wp:posOffset>5318125</wp:posOffset>
          </wp:positionH>
          <wp:positionV relativeFrom="paragraph">
            <wp:posOffset>-147651</wp:posOffset>
          </wp:positionV>
          <wp:extent cx="1080000" cy="353929"/>
          <wp:effectExtent l="0" t="0" r="635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Open_Access_Kampagne_Logo_DE_farbi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53929"/>
                  </a:xfrm>
                  <a:prstGeom prst="rect">
                    <a:avLst/>
                  </a:prstGeom>
                </pic:spPr>
              </pic:pic>
            </a:graphicData>
          </a:graphic>
          <wp14:sizeRelH relativeFrom="page">
            <wp14:pctWidth>0</wp14:pctWidth>
          </wp14:sizeRelH>
          <wp14:sizeRelV relativeFrom="page">
            <wp14:pctHeight>0</wp14:pctHeight>
          </wp14:sizeRelV>
        </wp:anchor>
      </w:drawing>
    </w:r>
    <w:r w:rsidR="00833D85">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2EA3" w14:textId="4918F440" w:rsidR="00037D07" w:rsidRDefault="00037D07" w:rsidP="00037D07">
    <w:pPr>
      <w:pStyle w:val="Standardklein"/>
    </w:pPr>
    <w:proofErr w:type="spellStart"/>
    <w:r>
      <w:t>swissuniversities</w:t>
    </w:r>
    <w:proofErr w:type="spellEnd"/>
    <w:r>
      <w:t xml:space="preserve"> / </w:t>
    </w:r>
    <w:r w:rsidRPr="00037D07">
      <w:t>Open Access / 04-2020 / D</w:t>
    </w:r>
    <w:r>
      <w:rPr>
        <w:noProof/>
      </w:rPr>
      <w:drawing>
        <wp:anchor distT="0" distB="0" distL="114300" distR="114300" simplePos="0" relativeHeight="251672576" behindDoc="1" locked="0" layoutInCell="1" allowOverlap="1" wp14:anchorId="617E127B" wp14:editId="3C97EEC5">
          <wp:simplePos x="0" y="0"/>
          <wp:positionH relativeFrom="column">
            <wp:posOffset>5318125</wp:posOffset>
          </wp:positionH>
          <wp:positionV relativeFrom="paragraph">
            <wp:posOffset>-147651</wp:posOffset>
          </wp:positionV>
          <wp:extent cx="1080000" cy="353929"/>
          <wp:effectExtent l="0" t="0" r="6350" b="825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Open_Access_Kampagne_Logo_DE_farbi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53929"/>
                  </a:xfrm>
                  <a:prstGeom prst="rect">
                    <a:avLst/>
                  </a:prstGeom>
                </pic:spPr>
              </pic:pic>
            </a:graphicData>
          </a:graphic>
          <wp14:sizeRelH relativeFrom="page">
            <wp14:pctWidth>0</wp14:pctWidth>
          </wp14:sizeRelH>
          <wp14:sizeRelV relativeFrom="page">
            <wp14:pctHeight>0</wp14:pctHeight>
          </wp14:sizeRelV>
        </wp:anchor>
      </w:drawing>
    </w:r>
    <w:r w:rsidR="00836945">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0ABF" w14:textId="77777777" w:rsidR="00C7116B" w:rsidRDefault="00C7116B" w:rsidP="00732DAF">
      <w:r>
        <w:separator/>
      </w:r>
    </w:p>
  </w:footnote>
  <w:footnote w:type="continuationSeparator" w:id="0">
    <w:p w14:paraId="771AACF4" w14:textId="77777777" w:rsidR="00C7116B" w:rsidRDefault="00C7116B" w:rsidP="0073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E73F" w14:textId="11E864E8" w:rsidR="00823700" w:rsidRDefault="00823700" w:rsidP="00732DAF">
    <w:pPr>
      <w:pStyle w:val="Kopfzeile"/>
    </w:pPr>
    <w:r>
      <w:rPr>
        <w:noProof/>
      </w:rPr>
      <w:drawing>
        <wp:anchor distT="0" distB="0" distL="114300" distR="114300" simplePos="0" relativeHeight="251670528" behindDoc="1" locked="0" layoutInCell="1" allowOverlap="1" wp14:anchorId="1B73E22A" wp14:editId="47B81C7B">
          <wp:simplePos x="0" y="0"/>
          <wp:positionH relativeFrom="column">
            <wp:posOffset>0</wp:posOffset>
          </wp:positionH>
          <wp:positionV relativeFrom="paragraph">
            <wp:posOffset>-635</wp:posOffset>
          </wp:positionV>
          <wp:extent cx="2310765" cy="280670"/>
          <wp:effectExtent l="0" t="0" r="63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issuniversities_Logo_A4_Rot_cmyk.eps"/>
                  <pic:cNvPicPr/>
                </pic:nvPicPr>
                <pic:blipFill>
                  <a:blip r:embed="rId1">
                    <a:extLst>
                      <a:ext uri="{28A0092B-C50C-407E-A947-70E740481C1C}">
                        <a14:useLocalDpi xmlns:a14="http://schemas.microsoft.com/office/drawing/2010/main" val="0"/>
                      </a:ext>
                    </a:extLst>
                  </a:blip>
                  <a:stretch>
                    <a:fillRect/>
                  </a:stretch>
                </pic:blipFill>
                <pic:spPr>
                  <a:xfrm>
                    <a:off x="0" y="0"/>
                    <a:ext cx="2310765" cy="280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77A0" w14:textId="3E013DA3" w:rsidR="00823700" w:rsidRDefault="00026EEC" w:rsidP="00732DAF">
    <w:pPr>
      <w:pStyle w:val="Kopfzeile"/>
    </w:pPr>
    <w:r>
      <w:rPr>
        <w:b/>
        <w:noProof/>
        <w:sz w:val="28"/>
        <w:szCs w:val="28"/>
      </w:rPr>
      <w:drawing>
        <wp:anchor distT="0" distB="0" distL="114300" distR="114300" simplePos="0" relativeHeight="251668480" behindDoc="1" locked="0" layoutInCell="1" allowOverlap="1" wp14:anchorId="35143A40" wp14:editId="47B3A3EC">
          <wp:simplePos x="0" y="0"/>
          <wp:positionH relativeFrom="column">
            <wp:posOffset>-376389</wp:posOffset>
          </wp:positionH>
          <wp:positionV relativeFrom="paragraph">
            <wp:posOffset>3320415</wp:posOffset>
          </wp:positionV>
          <wp:extent cx="2310765" cy="280670"/>
          <wp:effectExtent l="0" t="0" r="0" b="508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issuniversities_Logo_A4_Rot_cmyk.eps"/>
                  <pic:cNvPicPr/>
                </pic:nvPicPr>
                <pic:blipFill>
                  <a:blip r:embed="rId1">
                    <a:extLst>
                      <a:ext uri="{28A0092B-C50C-407E-A947-70E740481C1C}">
                        <a14:useLocalDpi xmlns:a14="http://schemas.microsoft.com/office/drawing/2010/main" val="0"/>
                      </a:ext>
                    </a:extLst>
                  </a:blip>
                  <a:stretch>
                    <a:fillRect/>
                  </a:stretch>
                </pic:blipFill>
                <pic:spPr>
                  <a:xfrm>
                    <a:off x="0" y="0"/>
                    <a:ext cx="2310765" cy="280670"/>
                  </a:xfrm>
                  <a:prstGeom prst="rect">
                    <a:avLst/>
                  </a:prstGeom>
                </pic:spPr>
              </pic:pic>
            </a:graphicData>
          </a:graphic>
          <wp14:sizeRelH relativeFrom="margin">
            <wp14:pctWidth>0</wp14:pctWidth>
          </wp14:sizeRelH>
          <wp14:sizeRelV relativeFrom="margin">
            <wp14:pctHeight>0</wp14:pctHeight>
          </wp14:sizeRelV>
        </wp:anchor>
      </w:drawing>
    </w:r>
    <w:r w:rsidR="00037D07">
      <w:rPr>
        <w:noProof/>
      </w:rPr>
      <mc:AlternateContent>
        <mc:Choice Requires="wps">
          <w:drawing>
            <wp:anchor distT="0" distB="0" distL="114300" distR="114300" simplePos="0" relativeHeight="251667456" behindDoc="0" locked="0" layoutInCell="1" allowOverlap="1" wp14:anchorId="0C3BFA58" wp14:editId="50A66AF5">
              <wp:simplePos x="0" y="0"/>
              <wp:positionH relativeFrom="column">
                <wp:posOffset>-61567</wp:posOffset>
              </wp:positionH>
              <wp:positionV relativeFrom="paragraph">
                <wp:posOffset>-48674</wp:posOffset>
              </wp:positionV>
              <wp:extent cx="3778250" cy="2691516"/>
              <wp:effectExtent l="0" t="0" r="0" b="0"/>
              <wp:wrapNone/>
              <wp:docPr id="3" name="Textfeld 3"/>
              <wp:cNvGraphicFramePr/>
              <a:graphic xmlns:a="http://schemas.openxmlformats.org/drawingml/2006/main">
                <a:graphicData uri="http://schemas.microsoft.com/office/word/2010/wordprocessingShape">
                  <wps:wsp>
                    <wps:cNvSpPr txBox="1"/>
                    <wps:spPr>
                      <a:xfrm>
                        <a:off x="0" y="0"/>
                        <a:ext cx="3778250" cy="2691516"/>
                      </a:xfrm>
                      <a:prstGeom prst="rect">
                        <a:avLst/>
                      </a:prstGeom>
                      <a:noFill/>
                      <a:ln w="6350">
                        <a:noFill/>
                      </a:ln>
                    </wps:spPr>
                    <wps:txbx>
                      <w:txbxContent>
                        <w:p w14:paraId="05ED7437" w14:textId="77777777" w:rsidR="00823700" w:rsidRPr="00732DAF" w:rsidRDefault="00823700" w:rsidP="00732DAF">
                          <w:pPr>
                            <w:rPr>
                              <w:b/>
                              <w:bCs/>
                              <w:color w:val="FFFFFF" w:themeColor="background1"/>
                              <w:sz w:val="72"/>
                              <w:szCs w:val="72"/>
                            </w:rPr>
                          </w:pPr>
                          <w:r w:rsidRPr="00732DAF">
                            <w:rPr>
                              <w:b/>
                              <w:bCs/>
                              <w:color w:val="FFFFFF" w:themeColor="background1"/>
                              <w:sz w:val="72"/>
                              <w:szCs w:val="72"/>
                            </w:rPr>
                            <w:t>Open Access</w:t>
                          </w:r>
                        </w:p>
                        <w:p w14:paraId="01901EFA" w14:textId="06A3A0DB" w:rsidR="00823700" w:rsidRDefault="00823700" w:rsidP="00732DAF">
                          <w:pPr>
                            <w:pStyle w:val="Headline"/>
                          </w:pPr>
                          <w:r w:rsidRPr="00732DAF">
                            <w:t>Wissen für alle</w:t>
                          </w:r>
                        </w:p>
                        <w:p w14:paraId="4E5E9E5D" w14:textId="1EEE4774" w:rsidR="00037D07" w:rsidRDefault="00037D07" w:rsidP="00732DAF">
                          <w:pPr>
                            <w:pStyle w:val="Headline"/>
                          </w:pPr>
                        </w:p>
                        <w:p w14:paraId="5FB4CA34" w14:textId="410AF3E1" w:rsidR="00037D07" w:rsidRPr="00037D07" w:rsidRDefault="00037D07" w:rsidP="00732DAF">
                          <w:pPr>
                            <w:pStyle w:val="Headline"/>
                            <w:rPr>
                              <w:sz w:val="48"/>
                              <w:szCs w:val="48"/>
                            </w:rPr>
                          </w:pPr>
                          <w:r w:rsidRPr="00037D07">
                            <w:rPr>
                              <w:sz w:val="48"/>
                              <w:szCs w:val="48"/>
                            </w:rPr>
                            <w:t>Textbausteine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BFA58" id="_x0000_t202" coordsize="21600,21600" o:spt="202" path="m,l,21600r21600,l21600,xe">
              <v:stroke joinstyle="miter"/>
              <v:path gradientshapeok="t" o:connecttype="rect"/>
            </v:shapetype>
            <v:shape id="Textfeld 3" o:spid="_x0000_s1026" type="#_x0000_t202" style="position:absolute;margin-left:-4.85pt;margin-top:-3.85pt;width:297.5pt;height:2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" filled="f" stroked="f" strokeweight=".5pt">
              <v:textbox>
                <w:txbxContent>
                  <w:p w14:paraId="05ED7437" w14:textId="77777777" w:rsidR="00823700" w:rsidRPr="00732DAF" w:rsidRDefault="00823700" w:rsidP="00732DAF">
                    <w:pPr>
                      <w:rPr>
                        <w:b/>
                        <w:bCs/>
                        <w:color w:val="FFFFFF" w:themeColor="background1"/>
                        <w:sz w:val="72"/>
                        <w:szCs w:val="72"/>
                      </w:rPr>
                    </w:pPr>
                    <w:r w:rsidRPr="00732DAF">
                      <w:rPr>
                        <w:b/>
                        <w:bCs/>
                        <w:color w:val="FFFFFF" w:themeColor="background1"/>
                        <w:sz w:val="72"/>
                        <w:szCs w:val="72"/>
                      </w:rPr>
                      <w:t>Open Access</w:t>
                    </w:r>
                  </w:p>
                  <w:p w14:paraId="01901EFA" w14:textId="06A3A0DB" w:rsidR="00823700" w:rsidRDefault="00823700" w:rsidP="00732DAF">
                    <w:pPr>
                      <w:pStyle w:val="Headline"/>
                    </w:pPr>
                    <w:r w:rsidRPr="00732DAF">
                      <w:t>Wissen für alle</w:t>
                    </w:r>
                  </w:p>
                  <w:p w14:paraId="4E5E9E5D" w14:textId="1EEE4774" w:rsidR="00037D07" w:rsidRDefault="00037D07" w:rsidP="00732DAF">
                    <w:pPr>
                      <w:pStyle w:val="Headline"/>
                    </w:pPr>
                  </w:p>
                  <w:p w14:paraId="5FB4CA34" w14:textId="410AF3E1" w:rsidR="00037D07" w:rsidRPr="00037D07" w:rsidRDefault="00037D07" w:rsidP="00732DAF">
                    <w:pPr>
                      <w:pStyle w:val="Headline"/>
                      <w:rPr>
                        <w:sz w:val="48"/>
                        <w:szCs w:val="48"/>
                      </w:rPr>
                    </w:pPr>
                    <w:r w:rsidRPr="00037D07">
                      <w:rPr>
                        <w:sz w:val="48"/>
                        <w:szCs w:val="48"/>
                      </w:rPr>
                      <w:t>Textbausteine</w:t>
                    </w:r>
                  </w:p>
                </w:txbxContent>
              </v:textbox>
            </v:shape>
          </w:pict>
        </mc:Fallback>
      </mc:AlternateContent>
    </w:r>
    <w:r w:rsidR="00823700">
      <w:rPr>
        <w:noProof/>
      </w:rPr>
      <w:drawing>
        <wp:anchor distT="0" distB="0" distL="114300" distR="114300" simplePos="0" relativeHeight="251666432" behindDoc="1" locked="0" layoutInCell="1" allowOverlap="1" wp14:anchorId="70064EDA" wp14:editId="417F2AC6">
          <wp:simplePos x="0" y="0"/>
          <wp:positionH relativeFrom="column">
            <wp:posOffset>-901700</wp:posOffset>
          </wp:positionH>
          <wp:positionV relativeFrom="paragraph">
            <wp:posOffset>-453390</wp:posOffset>
          </wp:positionV>
          <wp:extent cx="7543165" cy="3352165"/>
          <wp:effectExtent l="0" t="0" r="63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Open_Access_Kampagne_Bild_Frau_Laptop_rot_cmyk.jpg"/>
                  <pic:cNvPicPr/>
                </pic:nvPicPr>
                <pic:blipFill rotWithShape="1">
                  <a:blip r:embed="rId2" cstate="hqprint">
                    <a:extLst>
                      <a:ext uri="{28A0092B-C50C-407E-A947-70E740481C1C}">
                        <a14:useLocalDpi xmlns:a14="http://schemas.microsoft.com/office/drawing/2010/main" val="0"/>
                      </a:ext>
                    </a:extLst>
                  </a:blip>
                  <a:srcRect l="33662" t="20238" b="1773"/>
                  <a:stretch/>
                </pic:blipFill>
                <pic:spPr bwMode="auto">
                  <a:xfrm>
                    <a:off x="0" y="0"/>
                    <a:ext cx="7543165" cy="3352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7711"/>
    <w:multiLevelType w:val="hybridMultilevel"/>
    <w:tmpl w:val="42F893C4"/>
    <w:lvl w:ilvl="0" w:tplc="5342940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83C4D98"/>
    <w:multiLevelType w:val="hybridMultilevel"/>
    <w:tmpl w:val="9F90C970"/>
    <w:lvl w:ilvl="0" w:tplc="9938A1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D914B01"/>
    <w:multiLevelType w:val="hybridMultilevel"/>
    <w:tmpl w:val="20D0483C"/>
    <w:lvl w:ilvl="0" w:tplc="ACF6008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EA5755"/>
    <w:multiLevelType w:val="hybridMultilevel"/>
    <w:tmpl w:val="F31051AE"/>
    <w:lvl w:ilvl="0" w:tplc="5E88004E">
      <w:start w:val="1"/>
      <w:numFmt w:val="decimal"/>
      <w:lvlText w:val="%1."/>
      <w:lvlJc w:val="left"/>
      <w:pPr>
        <w:ind w:left="720" w:hanging="360"/>
      </w:pPr>
      <w:rPr>
        <w:rFonts w:ascii="Lora-Regular" w:hAnsi="Lora-Regular" w:cs="Lora-Regular" w:hint="default"/>
        <w:color w:val="191919"/>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9DD726B"/>
    <w:multiLevelType w:val="hybridMultilevel"/>
    <w:tmpl w:val="7E76DEA0"/>
    <w:lvl w:ilvl="0" w:tplc="DC8454E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2AF3FD6"/>
    <w:multiLevelType w:val="hybridMultilevel"/>
    <w:tmpl w:val="6A92E404"/>
    <w:lvl w:ilvl="0" w:tplc="6AFA8F5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29514F3"/>
    <w:multiLevelType w:val="hybridMultilevel"/>
    <w:tmpl w:val="625282C2"/>
    <w:lvl w:ilvl="0" w:tplc="050604D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0F02B3"/>
    <w:multiLevelType w:val="hybridMultilevel"/>
    <w:tmpl w:val="1C4E2CE2"/>
    <w:lvl w:ilvl="0" w:tplc="B3B01E0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CB15906"/>
    <w:multiLevelType w:val="hybridMultilevel"/>
    <w:tmpl w:val="CCD20B66"/>
    <w:lvl w:ilvl="0" w:tplc="87C06D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45"/>
    <w:rsid w:val="00026EEC"/>
    <w:rsid w:val="00037D07"/>
    <w:rsid w:val="000527FB"/>
    <w:rsid w:val="00070FB3"/>
    <w:rsid w:val="000B1429"/>
    <w:rsid w:val="000C2490"/>
    <w:rsid w:val="000C4BC5"/>
    <w:rsid w:val="000E53C7"/>
    <w:rsid w:val="00162C8D"/>
    <w:rsid w:val="00165B43"/>
    <w:rsid w:val="001773FF"/>
    <w:rsid w:val="001B1F9E"/>
    <w:rsid w:val="00254F29"/>
    <w:rsid w:val="00276925"/>
    <w:rsid w:val="002B6569"/>
    <w:rsid w:val="0030104E"/>
    <w:rsid w:val="003617AA"/>
    <w:rsid w:val="004143A4"/>
    <w:rsid w:val="00456A4B"/>
    <w:rsid w:val="004751A9"/>
    <w:rsid w:val="004966F0"/>
    <w:rsid w:val="00496AC9"/>
    <w:rsid w:val="004C2B3A"/>
    <w:rsid w:val="004E1506"/>
    <w:rsid w:val="004E680E"/>
    <w:rsid w:val="004F22A4"/>
    <w:rsid w:val="00573E20"/>
    <w:rsid w:val="005E3F91"/>
    <w:rsid w:val="00600B2C"/>
    <w:rsid w:val="006104DE"/>
    <w:rsid w:val="006231C8"/>
    <w:rsid w:val="0062621E"/>
    <w:rsid w:val="00666ABE"/>
    <w:rsid w:val="00673564"/>
    <w:rsid w:val="006C403A"/>
    <w:rsid w:val="006C425F"/>
    <w:rsid w:val="00713730"/>
    <w:rsid w:val="00732DAF"/>
    <w:rsid w:val="00753793"/>
    <w:rsid w:val="00754673"/>
    <w:rsid w:val="0076592A"/>
    <w:rsid w:val="00804131"/>
    <w:rsid w:val="00823700"/>
    <w:rsid w:val="00833D85"/>
    <w:rsid w:val="00836945"/>
    <w:rsid w:val="0083703E"/>
    <w:rsid w:val="00851E6C"/>
    <w:rsid w:val="00862CAC"/>
    <w:rsid w:val="00924B9A"/>
    <w:rsid w:val="009A3851"/>
    <w:rsid w:val="009B763E"/>
    <w:rsid w:val="00A7175D"/>
    <w:rsid w:val="00A80F28"/>
    <w:rsid w:val="00AF141E"/>
    <w:rsid w:val="00B056B1"/>
    <w:rsid w:val="00B05D61"/>
    <w:rsid w:val="00BE3907"/>
    <w:rsid w:val="00BF0327"/>
    <w:rsid w:val="00BF1183"/>
    <w:rsid w:val="00C16D83"/>
    <w:rsid w:val="00C7116B"/>
    <w:rsid w:val="00CB1176"/>
    <w:rsid w:val="00CC2B4F"/>
    <w:rsid w:val="00CE2CE8"/>
    <w:rsid w:val="00CE68F5"/>
    <w:rsid w:val="00CF17CB"/>
    <w:rsid w:val="00D200E5"/>
    <w:rsid w:val="00D20145"/>
    <w:rsid w:val="00D250E8"/>
    <w:rsid w:val="00D2788C"/>
    <w:rsid w:val="00D502CF"/>
    <w:rsid w:val="00DD3407"/>
    <w:rsid w:val="00DF6F70"/>
    <w:rsid w:val="00E01E86"/>
    <w:rsid w:val="00E46585"/>
    <w:rsid w:val="00E6595C"/>
    <w:rsid w:val="00E82275"/>
    <w:rsid w:val="00E97562"/>
    <w:rsid w:val="00F20248"/>
    <w:rsid w:val="00F32110"/>
    <w:rsid w:val="00F5478E"/>
    <w:rsid w:val="00F5707C"/>
    <w:rsid w:val="00F60F12"/>
    <w:rsid w:val="00F61129"/>
    <w:rsid w:val="00FB25B1"/>
    <w:rsid w:val="00FF0164"/>
    <w:rsid w:val="00FF22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E5E5E"/>
  <w15:chartTrackingRefBased/>
  <w15:docId w15:val="{4096C985-B2E9-4BB5-8FA3-76F6B103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2DAF"/>
    <w:pPr>
      <w:spacing w:after="0" w:line="240" w:lineRule="auto"/>
    </w:pPr>
    <w:rPr>
      <w:rFonts w:ascii="Atlas Grotesk Medium" w:hAnsi="Atlas Grotesk Medium"/>
      <w:color w:val="000000" w:themeColor="text1"/>
      <w:sz w:val="20"/>
      <w:szCs w:val="20"/>
    </w:rPr>
  </w:style>
  <w:style w:type="paragraph" w:styleId="berschrift1">
    <w:name w:val="heading 1"/>
    <w:basedOn w:val="Titel"/>
    <w:next w:val="Standard"/>
    <w:link w:val="berschrift1Zchn"/>
    <w:uiPriority w:val="9"/>
    <w:qFormat/>
    <w:rsid w:val="00276925"/>
    <w:pPr>
      <w:outlineLvl w:val="0"/>
    </w:pPr>
    <w:rPr>
      <w:lang w:val="en-US"/>
    </w:rPr>
  </w:style>
  <w:style w:type="paragraph" w:styleId="berschrift2">
    <w:name w:val="heading 2"/>
    <w:basedOn w:val="Untertitel"/>
    <w:next w:val="Standard"/>
    <w:link w:val="berschrift2Zchn"/>
    <w:uiPriority w:val="9"/>
    <w:unhideWhenUsed/>
    <w:qFormat/>
    <w:rsid w:val="00276925"/>
    <w:pPr>
      <w:outlineLvl w:val="1"/>
    </w:pPr>
    <w:rPr>
      <w:sz w:val="24"/>
      <w:szCs w:val="24"/>
    </w:rPr>
  </w:style>
  <w:style w:type="paragraph" w:styleId="berschrift3">
    <w:name w:val="heading 3"/>
    <w:basedOn w:val="berschrift2"/>
    <w:next w:val="Standard"/>
    <w:link w:val="berschrift3Zchn"/>
    <w:uiPriority w:val="9"/>
    <w:unhideWhenUsed/>
    <w:qFormat/>
    <w:rsid w:val="00276925"/>
    <w:pPr>
      <w:outlineLvl w:val="2"/>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145"/>
    <w:pPr>
      <w:ind w:left="720"/>
      <w:contextualSpacing/>
    </w:pPr>
  </w:style>
  <w:style w:type="paragraph" w:styleId="Sprechblasentext">
    <w:name w:val="Balloon Text"/>
    <w:basedOn w:val="Standard"/>
    <w:link w:val="SprechblasentextZchn"/>
    <w:uiPriority w:val="99"/>
    <w:semiHidden/>
    <w:unhideWhenUsed/>
    <w:rsid w:val="00B05D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5D61"/>
    <w:rPr>
      <w:rFonts w:ascii="Segoe UI" w:hAnsi="Segoe UI" w:cs="Segoe UI"/>
      <w:sz w:val="18"/>
      <w:szCs w:val="18"/>
    </w:rPr>
  </w:style>
  <w:style w:type="character" w:styleId="Hyperlink">
    <w:name w:val="Hyperlink"/>
    <w:basedOn w:val="Absatz-Standardschriftart"/>
    <w:uiPriority w:val="99"/>
    <w:unhideWhenUsed/>
    <w:rsid w:val="00FB25B1"/>
    <w:rPr>
      <w:color w:val="0563C1" w:themeColor="hyperlink"/>
      <w:u w:val="single"/>
    </w:rPr>
  </w:style>
  <w:style w:type="character" w:styleId="BesuchterLink">
    <w:name w:val="FollowedHyperlink"/>
    <w:basedOn w:val="Absatz-Standardschriftart"/>
    <w:uiPriority w:val="99"/>
    <w:semiHidden/>
    <w:unhideWhenUsed/>
    <w:rsid w:val="009A3851"/>
    <w:rPr>
      <w:color w:val="954F72" w:themeColor="followedHyperlink"/>
      <w:u w:val="single"/>
    </w:rPr>
  </w:style>
  <w:style w:type="paragraph" w:styleId="Kopfzeile">
    <w:name w:val="header"/>
    <w:basedOn w:val="Standard"/>
    <w:link w:val="KopfzeileZchn"/>
    <w:uiPriority w:val="99"/>
    <w:unhideWhenUsed/>
    <w:rsid w:val="000C2490"/>
    <w:pPr>
      <w:tabs>
        <w:tab w:val="center" w:pos="4536"/>
        <w:tab w:val="right" w:pos="9072"/>
      </w:tabs>
    </w:pPr>
  </w:style>
  <w:style w:type="character" w:customStyle="1" w:styleId="KopfzeileZchn">
    <w:name w:val="Kopfzeile Zchn"/>
    <w:basedOn w:val="Absatz-Standardschriftart"/>
    <w:link w:val="Kopfzeile"/>
    <w:uiPriority w:val="99"/>
    <w:rsid w:val="000C2490"/>
  </w:style>
  <w:style w:type="paragraph" w:styleId="Fuzeile">
    <w:name w:val="footer"/>
    <w:basedOn w:val="Standard"/>
    <w:link w:val="FuzeileZchn"/>
    <w:uiPriority w:val="99"/>
    <w:unhideWhenUsed/>
    <w:rsid w:val="000C2490"/>
    <w:pPr>
      <w:tabs>
        <w:tab w:val="center" w:pos="4536"/>
        <w:tab w:val="right" w:pos="9072"/>
      </w:tabs>
    </w:pPr>
  </w:style>
  <w:style w:type="character" w:customStyle="1" w:styleId="FuzeileZchn">
    <w:name w:val="Fußzeile Zchn"/>
    <w:basedOn w:val="Absatz-Standardschriftart"/>
    <w:link w:val="Fuzeile"/>
    <w:uiPriority w:val="99"/>
    <w:rsid w:val="000C2490"/>
  </w:style>
  <w:style w:type="table" w:styleId="Tabellenraster">
    <w:name w:val="Table Grid"/>
    <w:basedOn w:val="NormaleTabelle"/>
    <w:uiPriority w:val="39"/>
    <w:rsid w:val="0082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732DAF"/>
    <w:rPr>
      <w:b/>
      <w:bCs/>
      <w:sz w:val="28"/>
      <w:szCs w:val="28"/>
    </w:rPr>
  </w:style>
  <w:style w:type="character" w:customStyle="1" w:styleId="TitelZchn">
    <w:name w:val="Titel Zchn"/>
    <w:basedOn w:val="Absatz-Standardschriftart"/>
    <w:link w:val="Titel"/>
    <w:uiPriority w:val="10"/>
    <w:rsid w:val="00732DAF"/>
    <w:rPr>
      <w:rFonts w:ascii="Atlas Grotesk Medium" w:hAnsi="Atlas Grotesk Medium"/>
      <w:b/>
      <w:bCs/>
      <w:color w:val="000000" w:themeColor="text1"/>
      <w:sz w:val="28"/>
      <w:szCs w:val="28"/>
    </w:rPr>
  </w:style>
  <w:style w:type="paragraph" w:styleId="Untertitel">
    <w:name w:val="Subtitle"/>
    <w:basedOn w:val="Standard"/>
    <w:next w:val="Standard"/>
    <w:link w:val="UntertitelZchn"/>
    <w:uiPriority w:val="11"/>
    <w:qFormat/>
    <w:rsid w:val="00732DAF"/>
    <w:rPr>
      <w:b/>
      <w:bCs/>
    </w:rPr>
  </w:style>
  <w:style w:type="character" w:customStyle="1" w:styleId="UntertitelZchn">
    <w:name w:val="Untertitel Zchn"/>
    <w:basedOn w:val="Absatz-Standardschriftart"/>
    <w:link w:val="Untertitel"/>
    <w:uiPriority w:val="11"/>
    <w:rsid w:val="00732DAF"/>
    <w:rPr>
      <w:rFonts w:ascii="Atlas Grotesk Medium" w:hAnsi="Atlas Grotesk Medium"/>
      <w:b/>
      <w:bCs/>
      <w:color w:val="000000" w:themeColor="text1"/>
      <w:sz w:val="20"/>
      <w:szCs w:val="20"/>
    </w:rPr>
  </w:style>
  <w:style w:type="paragraph" w:customStyle="1" w:styleId="Standardklein">
    <w:name w:val="Standard klein"/>
    <w:basedOn w:val="Standard"/>
    <w:link w:val="StandardkleinZchn"/>
    <w:qFormat/>
    <w:rsid w:val="00732DAF"/>
    <w:rPr>
      <w:sz w:val="16"/>
      <w:szCs w:val="16"/>
    </w:rPr>
  </w:style>
  <w:style w:type="paragraph" w:customStyle="1" w:styleId="Headline">
    <w:name w:val="Headline"/>
    <w:basedOn w:val="Standard"/>
    <w:link w:val="HeadlineZchn"/>
    <w:qFormat/>
    <w:rsid w:val="00732DAF"/>
    <w:rPr>
      <w:color w:val="FFFFFF" w:themeColor="background1"/>
      <w:sz w:val="72"/>
      <w:szCs w:val="72"/>
    </w:rPr>
  </w:style>
  <w:style w:type="character" w:customStyle="1" w:styleId="StandardkleinZchn">
    <w:name w:val="Standard klein Zchn"/>
    <w:basedOn w:val="Absatz-Standardschriftart"/>
    <w:link w:val="Standardklein"/>
    <w:rsid w:val="00732DAF"/>
    <w:rPr>
      <w:rFonts w:ascii="Atlas Grotesk Medium" w:hAnsi="Atlas Grotesk Medium"/>
      <w:color w:val="000000" w:themeColor="text1"/>
      <w:sz w:val="16"/>
      <w:szCs w:val="16"/>
    </w:rPr>
  </w:style>
  <w:style w:type="character" w:customStyle="1" w:styleId="berschrift1Zchn">
    <w:name w:val="Überschrift 1 Zchn"/>
    <w:basedOn w:val="Absatz-Standardschriftart"/>
    <w:link w:val="berschrift1"/>
    <w:uiPriority w:val="9"/>
    <w:rsid w:val="00276925"/>
    <w:rPr>
      <w:rFonts w:ascii="Atlas Grotesk Medium" w:hAnsi="Atlas Grotesk Medium"/>
      <w:b/>
      <w:bCs/>
      <w:color w:val="000000" w:themeColor="text1"/>
      <w:sz w:val="28"/>
      <w:szCs w:val="28"/>
      <w:lang w:val="en-US"/>
    </w:rPr>
  </w:style>
  <w:style w:type="character" w:customStyle="1" w:styleId="HeadlineZchn">
    <w:name w:val="Headline Zchn"/>
    <w:basedOn w:val="Absatz-Standardschriftart"/>
    <w:link w:val="Headline"/>
    <w:rsid w:val="00732DAF"/>
    <w:rPr>
      <w:rFonts w:ascii="Atlas Grotesk Medium" w:hAnsi="Atlas Grotesk Medium"/>
      <w:color w:val="FFFFFF" w:themeColor="background1"/>
      <w:sz w:val="72"/>
      <w:szCs w:val="72"/>
    </w:rPr>
  </w:style>
  <w:style w:type="paragraph" w:styleId="Inhaltsverzeichnisberschrift">
    <w:name w:val="TOC Heading"/>
    <w:basedOn w:val="berschrift1"/>
    <w:next w:val="Standard"/>
    <w:uiPriority w:val="39"/>
    <w:unhideWhenUsed/>
    <w:qFormat/>
    <w:rsid w:val="00732DAF"/>
    <w:pPr>
      <w:spacing w:line="259" w:lineRule="auto"/>
      <w:outlineLvl w:val="9"/>
    </w:pPr>
    <w:rPr>
      <w:lang w:eastAsia="de-CH"/>
    </w:rPr>
  </w:style>
  <w:style w:type="paragraph" w:customStyle="1" w:styleId="Tabellentitelnegativ">
    <w:name w:val="Tabellentitel negativ"/>
    <w:basedOn w:val="Standard"/>
    <w:link w:val="TabellentitelnegativZchn"/>
    <w:qFormat/>
    <w:rsid w:val="00BE3907"/>
    <w:rPr>
      <w:b/>
      <w:bCs/>
      <w:color w:val="FFFFFF" w:themeColor="background1"/>
    </w:rPr>
  </w:style>
  <w:style w:type="paragraph" w:customStyle="1" w:styleId="Pa2">
    <w:name w:val="Pa2"/>
    <w:basedOn w:val="Standard"/>
    <w:next w:val="Standard"/>
    <w:uiPriority w:val="99"/>
    <w:rsid w:val="005E3F91"/>
    <w:pPr>
      <w:autoSpaceDE w:val="0"/>
      <w:autoSpaceDN w:val="0"/>
      <w:adjustRightInd w:val="0"/>
      <w:spacing w:line="201" w:lineRule="atLeast"/>
    </w:pPr>
    <w:rPr>
      <w:color w:val="auto"/>
      <w:sz w:val="24"/>
      <w:szCs w:val="24"/>
    </w:rPr>
  </w:style>
  <w:style w:type="character" w:customStyle="1" w:styleId="TabellentitelnegativZchn">
    <w:name w:val="Tabellentitel negativ Zchn"/>
    <w:basedOn w:val="Absatz-Standardschriftart"/>
    <w:link w:val="Tabellentitelnegativ"/>
    <w:rsid w:val="00BE3907"/>
    <w:rPr>
      <w:rFonts w:ascii="Atlas Grotesk Medium" w:hAnsi="Atlas Grotesk Medium"/>
      <w:b/>
      <w:bCs/>
      <w:color w:val="FFFFFF" w:themeColor="background1"/>
      <w:sz w:val="20"/>
      <w:szCs w:val="20"/>
    </w:rPr>
  </w:style>
  <w:style w:type="paragraph" w:customStyle="1" w:styleId="Pa6">
    <w:name w:val="Pa6"/>
    <w:basedOn w:val="Standard"/>
    <w:next w:val="Standard"/>
    <w:uiPriority w:val="99"/>
    <w:rsid w:val="005E3F91"/>
    <w:pPr>
      <w:autoSpaceDE w:val="0"/>
      <w:autoSpaceDN w:val="0"/>
      <w:adjustRightInd w:val="0"/>
      <w:spacing w:line="201" w:lineRule="atLeast"/>
    </w:pPr>
    <w:rPr>
      <w:color w:val="auto"/>
      <w:sz w:val="24"/>
      <w:szCs w:val="24"/>
    </w:rPr>
  </w:style>
  <w:style w:type="paragraph" w:customStyle="1" w:styleId="Pa3">
    <w:name w:val="Pa3"/>
    <w:basedOn w:val="Standard"/>
    <w:next w:val="Standard"/>
    <w:uiPriority w:val="99"/>
    <w:rsid w:val="005E3F91"/>
    <w:pPr>
      <w:autoSpaceDE w:val="0"/>
      <w:autoSpaceDN w:val="0"/>
      <w:adjustRightInd w:val="0"/>
      <w:spacing w:line="221" w:lineRule="atLeast"/>
    </w:pPr>
    <w:rPr>
      <w:color w:val="auto"/>
      <w:sz w:val="24"/>
      <w:szCs w:val="24"/>
    </w:rPr>
  </w:style>
  <w:style w:type="character" w:styleId="NichtaufgelsteErwhnung">
    <w:name w:val="Unresolved Mention"/>
    <w:basedOn w:val="Absatz-Standardschriftart"/>
    <w:uiPriority w:val="99"/>
    <w:semiHidden/>
    <w:unhideWhenUsed/>
    <w:rsid w:val="00CE2CE8"/>
    <w:rPr>
      <w:color w:val="605E5C"/>
      <w:shd w:val="clear" w:color="auto" w:fill="E1DFDD"/>
    </w:rPr>
  </w:style>
  <w:style w:type="paragraph" w:styleId="Verzeichnis1">
    <w:name w:val="toc 1"/>
    <w:basedOn w:val="Standard"/>
    <w:next w:val="Standard"/>
    <w:autoRedefine/>
    <w:uiPriority w:val="39"/>
    <w:unhideWhenUsed/>
    <w:rsid w:val="00BF0327"/>
    <w:pPr>
      <w:spacing w:after="100"/>
    </w:pPr>
    <w:rPr>
      <w:b/>
    </w:rPr>
  </w:style>
  <w:style w:type="character" w:customStyle="1" w:styleId="berschrift2Zchn">
    <w:name w:val="Überschrift 2 Zchn"/>
    <w:basedOn w:val="Absatz-Standardschriftart"/>
    <w:link w:val="berschrift2"/>
    <w:uiPriority w:val="9"/>
    <w:rsid w:val="00276925"/>
    <w:rPr>
      <w:rFonts w:ascii="Atlas Grotesk Medium" w:hAnsi="Atlas Grotesk Medium"/>
      <w:b/>
      <w:bCs/>
      <w:color w:val="000000" w:themeColor="text1"/>
      <w:sz w:val="24"/>
      <w:szCs w:val="24"/>
    </w:rPr>
  </w:style>
  <w:style w:type="character" w:customStyle="1" w:styleId="berschrift3Zchn">
    <w:name w:val="Überschrift 3 Zchn"/>
    <w:basedOn w:val="Absatz-Standardschriftart"/>
    <w:link w:val="berschrift3"/>
    <w:uiPriority w:val="9"/>
    <w:rsid w:val="00276925"/>
    <w:rPr>
      <w:rFonts w:ascii="Atlas Grotesk Medium" w:hAnsi="Atlas Grotesk Medium"/>
      <w:b/>
      <w:bCs/>
      <w:color w:val="000000" w:themeColor="text1"/>
      <w:sz w:val="20"/>
      <w:szCs w:val="20"/>
    </w:rPr>
  </w:style>
  <w:style w:type="paragraph" w:styleId="Verzeichnis2">
    <w:name w:val="toc 2"/>
    <w:basedOn w:val="Standard"/>
    <w:next w:val="Standard"/>
    <w:autoRedefine/>
    <w:uiPriority w:val="39"/>
    <w:unhideWhenUsed/>
    <w:rsid w:val="00276925"/>
    <w:pPr>
      <w:spacing w:after="100"/>
      <w:ind w:left="200"/>
    </w:pPr>
  </w:style>
  <w:style w:type="paragraph" w:styleId="Verzeichnis3">
    <w:name w:val="toc 3"/>
    <w:basedOn w:val="Standard"/>
    <w:next w:val="Standard"/>
    <w:autoRedefine/>
    <w:uiPriority w:val="39"/>
    <w:unhideWhenUsed/>
    <w:rsid w:val="0027692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a100.snf.ch/de/home-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wissuniversities.ch/themen/digitalisierung/open-acc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re" ma:contentTypeID="0x0101007A834E96C4D70141A50B51AEF60E3F8800FDC3F7E7F01468409BF7E754A9206472" ma:contentTypeVersion="4" ma:contentTypeDescription="" ma:contentTypeScope="" ma:versionID="a155869e8b4921d9e4fc225e1b0465cb">
  <xsd:schema xmlns:xsd="http://www.w3.org/2001/XMLSchema" xmlns:xs="http://www.w3.org/2001/XMLSchema" xmlns:p="http://schemas.microsoft.com/office/2006/metadata/properties" xmlns:ns2="fd8fab0f-8117-4c6d-951d-d1a677dd261a" targetNamespace="http://schemas.microsoft.com/office/2006/metadata/properties" ma:root="true" ma:fieldsID="b3b3c23a24c298bb8e67c6cb142780ff" ns2:_="">
    <xsd:import namespace="fd8fab0f-8117-4c6d-951d-d1a677dd26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ab0f-8117-4c6d-951d-d1a677dd26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738A-9E19-4DD1-BDBC-CDEA6DF58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ab0f-8117-4c6d-951d-d1a677dd2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B0ABB-C615-4AD5-A9CC-E722C1081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7963D-E8F6-4417-A7B9-5B29BB46408B}">
  <ds:schemaRefs>
    <ds:schemaRef ds:uri="http://schemas.microsoft.com/sharepoint/v3/contenttype/forms"/>
  </ds:schemaRefs>
</ds:datastoreItem>
</file>

<file path=customXml/itemProps4.xml><?xml version="1.0" encoding="utf-8"?>
<ds:datastoreItem xmlns:ds="http://schemas.openxmlformats.org/officeDocument/2006/customXml" ds:itemID="{1C5E5AF4-5F88-4E52-B74A-C03AD44A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Graf</dc:creator>
  <cp:keywords/>
  <dc:description/>
  <cp:lastModifiedBy>Charlotte</cp:lastModifiedBy>
  <cp:revision>25</cp:revision>
  <cp:lastPrinted>2019-08-15T09:08:00Z</cp:lastPrinted>
  <dcterms:created xsi:type="dcterms:W3CDTF">2020-04-27T08:18:00Z</dcterms:created>
  <dcterms:modified xsi:type="dcterms:W3CDTF">2020-04-29T05:40:00Z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0x0101007A834E96C4D70141A50B51AEF60E3F8800FDC3F7E7F01468409BF7E754A9206472</vt:lpwstr>
  </property>
</Properties>
</file>